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DB" w:rsidRPr="00C41CA1" w:rsidRDefault="000E33DB" w:rsidP="00BD7D14">
      <w:pPr>
        <w:jc w:val="both"/>
        <w:rPr>
          <w:rFonts w:cs="Arial"/>
          <w:sz w:val="22"/>
          <w:szCs w:val="22"/>
        </w:rPr>
      </w:pPr>
      <w:bookmarkStart w:id="0" w:name="_GoBack"/>
      <w:bookmarkEnd w:id="0"/>
      <w:r w:rsidRPr="00C41CA1">
        <w:rPr>
          <w:rFonts w:cs="Arial"/>
          <w:sz w:val="22"/>
          <w:szCs w:val="22"/>
        </w:rPr>
        <w:t xml:space="preserve">The design, construction, and maintenance of stormwater management facilities are governed by the specifications included in Section 9.4 of the Henrico County Environmental </w:t>
      </w:r>
      <w:r w:rsidR="00084DCD">
        <w:rPr>
          <w:rFonts w:cs="Arial"/>
          <w:sz w:val="22"/>
          <w:szCs w:val="22"/>
        </w:rPr>
        <w:t>Compliance</w:t>
      </w:r>
      <w:r w:rsidRPr="00C41CA1">
        <w:rPr>
          <w:rFonts w:cs="Arial"/>
          <w:sz w:val="22"/>
          <w:szCs w:val="22"/>
        </w:rPr>
        <w:t xml:space="preserve"> Manual.  The following checklist only identifies the information and details that must be included in the SWM plan.</w:t>
      </w:r>
    </w:p>
    <w:p w:rsidR="000E33DB" w:rsidRPr="00C41CA1" w:rsidRDefault="000E33DB" w:rsidP="00BD7D14">
      <w:pPr>
        <w:ind w:left="720" w:hanging="720"/>
        <w:jc w:val="both"/>
        <w:rPr>
          <w:b/>
          <w:sz w:val="22"/>
          <w:szCs w:val="22"/>
        </w:rPr>
      </w:pPr>
    </w:p>
    <w:p w:rsidR="002E7275" w:rsidRPr="00C41CA1" w:rsidRDefault="00E5395A" w:rsidP="00E90F9A">
      <w:pPr>
        <w:spacing w:after="80"/>
        <w:ind w:left="720" w:hanging="720"/>
        <w:jc w:val="both"/>
        <w:rPr>
          <w:b/>
          <w:sz w:val="22"/>
          <w:szCs w:val="22"/>
        </w:rPr>
      </w:pPr>
      <w:proofErr w:type="gramStart"/>
      <w:r w:rsidRPr="00C41CA1">
        <w:rPr>
          <w:b/>
          <w:sz w:val="22"/>
          <w:szCs w:val="22"/>
        </w:rPr>
        <w:t xml:space="preserve">VA DEQ STORMWATER </w:t>
      </w:r>
      <w:r w:rsidR="001E38FE" w:rsidRPr="00C41CA1">
        <w:rPr>
          <w:b/>
          <w:sz w:val="22"/>
          <w:szCs w:val="22"/>
        </w:rPr>
        <w:t>DESIGN SPEC. NO.</w:t>
      </w:r>
      <w:proofErr w:type="gramEnd"/>
      <w:r w:rsidR="001E38FE" w:rsidRPr="00C41CA1">
        <w:rPr>
          <w:b/>
          <w:sz w:val="22"/>
          <w:szCs w:val="22"/>
        </w:rPr>
        <w:t xml:space="preserve"> </w:t>
      </w:r>
      <w:r w:rsidR="00430F86" w:rsidRPr="00C41CA1">
        <w:rPr>
          <w:b/>
          <w:sz w:val="22"/>
          <w:szCs w:val="22"/>
        </w:rPr>
        <w:t>1</w:t>
      </w:r>
      <w:r w:rsidR="006801B4">
        <w:rPr>
          <w:b/>
          <w:sz w:val="22"/>
          <w:szCs w:val="22"/>
        </w:rPr>
        <w:t>3:  CONSTRUCTED WETLANDS</w:t>
      </w:r>
      <w:r w:rsidR="00880C26" w:rsidRPr="00C41CA1">
        <w:rPr>
          <w:b/>
          <w:sz w:val="22"/>
          <w:szCs w:val="22"/>
        </w:rPr>
        <w:t xml:space="preserve"> </w:t>
      </w:r>
    </w:p>
    <w:p w:rsidR="001519E6" w:rsidRPr="00C41CA1" w:rsidRDefault="007D5DA5" w:rsidP="004D273F">
      <w:pPr>
        <w:tabs>
          <w:tab w:val="left" w:pos="720"/>
          <w:tab w:val="left" w:pos="1440"/>
          <w:tab w:val="left" w:pos="2160"/>
          <w:tab w:val="left" w:pos="2880"/>
          <w:tab w:val="left" w:pos="3600"/>
          <w:tab w:val="left" w:pos="4320"/>
          <w:tab w:val="left" w:pos="5040"/>
          <w:tab w:val="left" w:pos="5760"/>
          <w:tab w:val="left" w:pos="8478"/>
        </w:tabs>
        <w:ind w:left="720" w:hanging="72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1519E6"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C02196" w:rsidRPr="00C41CA1">
        <w:rPr>
          <w:rFonts w:cs="Arial"/>
          <w:b/>
          <w:sz w:val="22"/>
          <w:szCs w:val="22"/>
        </w:rPr>
        <w:t xml:space="preserve"> </w:t>
      </w:r>
      <w:r w:rsidR="003C69EA" w:rsidRPr="00C41CA1">
        <w:rPr>
          <w:rFonts w:cs="Arial"/>
          <w:b/>
          <w:sz w:val="22"/>
          <w:szCs w:val="22"/>
        </w:rPr>
        <w:tab/>
      </w:r>
      <w:r w:rsidR="00C02196" w:rsidRPr="00C41CA1">
        <w:rPr>
          <w:rFonts w:cs="Arial"/>
          <w:b/>
          <w:sz w:val="22"/>
          <w:szCs w:val="22"/>
        </w:rPr>
        <w:t>Level 1</w:t>
      </w:r>
      <w:r w:rsidR="00C02196" w:rsidRPr="00C41CA1">
        <w:rPr>
          <w:rFonts w:cs="Arial"/>
          <w:b/>
          <w:sz w:val="22"/>
          <w:szCs w:val="22"/>
        </w:rPr>
        <w:tab/>
      </w:r>
      <w:r w:rsidR="003C69EA" w:rsidRPr="00C41CA1">
        <w:rPr>
          <w:rFonts w:cs="Arial"/>
          <w:b/>
          <w:sz w:val="22"/>
          <w:szCs w:val="22"/>
        </w:rPr>
        <w:tab/>
      </w:r>
      <w:r w:rsidRPr="00C41CA1">
        <w:rPr>
          <w:rFonts w:cs="Arial"/>
          <w:sz w:val="22"/>
          <w:szCs w:val="22"/>
        </w:rPr>
        <w:fldChar w:fldCharType="begin">
          <w:ffData>
            <w:name w:val="Check129"/>
            <w:enabled/>
            <w:calcOnExit w:val="0"/>
            <w:checkBox>
              <w:sizeAuto/>
              <w:default w:val="0"/>
              <w:checked w:val="0"/>
            </w:checkBox>
          </w:ffData>
        </w:fldChar>
      </w:r>
      <w:r w:rsidR="001519E6"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C02196" w:rsidRPr="00C41CA1">
        <w:rPr>
          <w:rFonts w:cs="Arial"/>
          <w:sz w:val="22"/>
          <w:szCs w:val="22"/>
        </w:rPr>
        <w:tab/>
      </w:r>
      <w:r w:rsidR="00C02196" w:rsidRPr="00C41CA1">
        <w:rPr>
          <w:rFonts w:cs="Arial"/>
          <w:b/>
          <w:sz w:val="22"/>
          <w:szCs w:val="22"/>
        </w:rPr>
        <w:t>Level 2</w:t>
      </w:r>
      <w:r w:rsidR="00C02196" w:rsidRPr="00C41CA1">
        <w:rPr>
          <w:rFonts w:cs="Arial"/>
          <w:b/>
          <w:sz w:val="22"/>
          <w:szCs w:val="22"/>
        </w:rPr>
        <w:tab/>
      </w:r>
      <w:r w:rsidR="00C02196" w:rsidRPr="00C41CA1">
        <w:rPr>
          <w:rFonts w:cs="Arial"/>
          <w:sz w:val="22"/>
          <w:szCs w:val="22"/>
        </w:rPr>
        <w:tab/>
      </w:r>
      <w:r w:rsidR="004D273F">
        <w:rPr>
          <w:rFonts w:cs="Arial"/>
          <w:sz w:val="22"/>
          <w:szCs w:val="22"/>
        </w:rPr>
        <w:tab/>
      </w:r>
    </w:p>
    <w:p w:rsidR="008F0F06" w:rsidRPr="00C41CA1" w:rsidRDefault="008F0F06" w:rsidP="00BD7D14">
      <w:pPr>
        <w:rPr>
          <w:rFonts w:cs="Arial"/>
          <w:sz w:val="22"/>
          <w:szCs w:val="22"/>
        </w:rPr>
      </w:pPr>
    </w:p>
    <w:p w:rsidR="001519E6" w:rsidRPr="00C41CA1" w:rsidRDefault="001519E6" w:rsidP="00A359D3">
      <w:pPr>
        <w:spacing w:after="80"/>
        <w:rPr>
          <w:rFonts w:cs="Arial"/>
          <w:b/>
          <w:sz w:val="22"/>
          <w:szCs w:val="22"/>
          <w:u w:val="single"/>
        </w:rPr>
      </w:pPr>
      <w:r w:rsidRPr="00C41CA1">
        <w:rPr>
          <w:rFonts w:cs="Arial"/>
          <w:b/>
          <w:sz w:val="22"/>
          <w:szCs w:val="22"/>
          <w:u w:val="single"/>
        </w:rPr>
        <w:t>MINIMUM DESIGN CRITERIA</w:t>
      </w:r>
      <w:r w:rsidR="00E5395A" w:rsidRPr="00C41CA1">
        <w:rPr>
          <w:rFonts w:cs="Arial"/>
          <w:b/>
          <w:sz w:val="22"/>
          <w:szCs w:val="22"/>
          <w:u w:val="single"/>
        </w:rPr>
        <w:t>:</w:t>
      </w:r>
    </w:p>
    <w:p w:rsidR="001519E6"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9E5C6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 xml:space="preserve"> </w:t>
      </w:r>
      <w:r w:rsidR="00A25DC7" w:rsidRPr="003253AE">
        <w:rPr>
          <w:rFonts w:cs="Arial"/>
          <w:sz w:val="22"/>
          <w:szCs w:val="22"/>
        </w:rPr>
        <w:tab/>
      </w:r>
      <w:r w:rsidR="007C2D73" w:rsidRPr="003253AE">
        <w:rPr>
          <w:rFonts w:cs="Arial"/>
          <w:sz w:val="22"/>
          <w:szCs w:val="22"/>
        </w:rPr>
        <w:t>Level 1</w:t>
      </w:r>
      <w:r w:rsidR="00D435EC" w:rsidRPr="003253AE">
        <w:rPr>
          <w:rFonts w:cs="Arial"/>
          <w:sz w:val="22"/>
          <w:szCs w:val="22"/>
        </w:rPr>
        <w:t xml:space="preserve"> </w:t>
      </w:r>
      <w:r w:rsidR="009003CB" w:rsidRPr="003253AE">
        <w:rPr>
          <w:rFonts w:cs="Arial"/>
          <w:sz w:val="22"/>
          <w:szCs w:val="22"/>
        </w:rPr>
        <w:t>Constructed Wetland</w:t>
      </w:r>
      <w:r w:rsidR="00D435EC" w:rsidRPr="003253AE">
        <w:rPr>
          <w:rFonts w:cs="Arial"/>
          <w:sz w:val="22"/>
          <w:szCs w:val="22"/>
        </w:rPr>
        <w:t xml:space="preserve"> designs must meet the following criteria.   The items checked below have not been properly addressed.</w:t>
      </w:r>
    </w:p>
    <w:p w:rsidR="00321A56" w:rsidRPr="00C41CA1" w:rsidRDefault="007D5DA5" w:rsidP="00A359D3">
      <w:pPr>
        <w:tabs>
          <w:tab w:val="left" w:pos="99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1519E6"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1519E6" w:rsidRPr="00C41CA1">
        <w:rPr>
          <w:rFonts w:cs="Arial"/>
          <w:sz w:val="22"/>
          <w:szCs w:val="22"/>
        </w:rPr>
        <w:tab/>
        <w:t xml:space="preserve">The treatment volume of the </w:t>
      </w:r>
      <w:r w:rsidR="009003CB">
        <w:rPr>
          <w:rFonts w:cs="Arial"/>
          <w:sz w:val="22"/>
          <w:szCs w:val="22"/>
        </w:rPr>
        <w:t>SWM facility</w:t>
      </w:r>
      <w:r w:rsidR="001519E6" w:rsidRPr="00C41CA1">
        <w:rPr>
          <w:rFonts w:cs="Arial"/>
          <w:sz w:val="22"/>
          <w:szCs w:val="22"/>
        </w:rPr>
        <w:t xml:space="preserve"> </w:t>
      </w:r>
      <w:r w:rsidR="00E75A76" w:rsidRPr="00C41CA1">
        <w:rPr>
          <w:rFonts w:cs="Arial"/>
          <w:sz w:val="22"/>
          <w:szCs w:val="22"/>
        </w:rPr>
        <w:t>must be</w:t>
      </w:r>
      <w:r w:rsidR="001519E6" w:rsidRPr="00C41CA1">
        <w:rPr>
          <w:rFonts w:cs="Arial"/>
          <w:sz w:val="22"/>
          <w:szCs w:val="22"/>
        </w:rPr>
        <w:t xml:space="preserve"> calculated using t</w:t>
      </w:r>
      <w:r w:rsidR="00757CBC" w:rsidRPr="00C41CA1">
        <w:rPr>
          <w:rFonts w:cs="Arial"/>
          <w:sz w:val="22"/>
          <w:szCs w:val="22"/>
        </w:rPr>
        <w:t xml:space="preserve">he following equation: </w:t>
      </w:r>
    </w:p>
    <w:p w:rsidR="001519E6" w:rsidRPr="00C41CA1" w:rsidRDefault="00321A56" w:rsidP="00A359D3">
      <w:pPr>
        <w:tabs>
          <w:tab w:val="left" w:pos="990"/>
        </w:tabs>
        <w:ind w:left="1440" w:hanging="360"/>
        <w:jc w:val="both"/>
        <w:rPr>
          <w:rFonts w:cs="Arial"/>
          <w:sz w:val="22"/>
          <w:szCs w:val="22"/>
        </w:rPr>
      </w:pPr>
      <w:r w:rsidRPr="00C41CA1">
        <w:rPr>
          <w:rFonts w:cs="Arial"/>
          <w:sz w:val="22"/>
          <w:szCs w:val="22"/>
        </w:rPr>
        <w:tab/>
      </w:r>
      <w:proofErr w:type="spellStart"/>
      <w:r w:rsidRPr="00C41CA1">
        <w:rPr>
          <w:rFonts w:cs="Arial"/>
          <w:sz w:val="22"/>
          <w:szCs w:val="22"/>
        </w:rPr>
        <w:t>T</w:t>
      </w:r>
      <w:r w:rsidRPr="00C41CA1">
        <w:rPr>
          <w:rFonts w:cs="Arial"/>
          <w:sz w:val="22"/>
          <w:szCs w:val="22"/>
          <w:vertAlign w:val="subscript"/>
        </w:rPr>
        <w:t>v</w:t>
      </w:r>
      <w:proofErr w:type="spellEnd"/>
      <w:r w:rsidRPr="00C41CA1">
        <w:rPr>
          <w:rFonts w:cs="Arial"/>
          <w:sz w:val="22"/>
          <w:szCs w:val="22"/>
        </w:rPr>
        <w:t xml:space="preserve"> = </w:t>
      </w:r>
      <w:r w:rsidR="00757CBC" w:rsidRPr="00C41CA1">
        <w:rPr>
          <w:rFonts w:cs="Arial"/>
          <w:sz w:val="22"/>
          <w:szCs w:val="22"/>
        </w:rPr>
        <w:t>[(1.0</w:t>
      </w:r>
      <w:proofErr w:type="gramStart"/>
      <w:r w:rsidR="001519E6" w:rsidRPr="00C41CA1">
        <w:rPr>
          <w:rFonts w:cs="Arial"/>
          <w:sz w:val="22"/>
          <w:szCs w:val="22"/>
        </w:rPr>
        <w:t>)(</w:t>
      </w:r>
      <w:proofErr w:type="spellStart"/>
      <w:proofErr w:type="gramEnd"/>
      <w:r w:rsidR="001519E6" w:rsidRPr="00C41CA1">
        <w:rPr>
          <w:rFonts w:cs="Arial"/>
          <w:sz w:val="22"/>
          <w:szCs w:val="22"/>
        </w:rPr>
        <w:t>R</w:t>
      </w:r>
      <w:r w:rsidR="001519E6" w:rsidRPr="003253AE">
        <w:rPr>
          <w:rFonts w:cs="Arial"/>
          <w:sz w:val="22"/>
          <w:szCs w:val="22"/>
          <w:vertAlign w:val="subscript"/>
        </w:rPr>
        <w:t>v</w:t>
      </w:r>
      <w:proofErr w:type="spellEnd"/>
      <w:r w:rsidR="001519E6" w:rsidRPr="00C41CA1">
        <w:rPr>
          <w:rFonts w:cs="Arial"/>
          <w:sz w:val="22"/>
          <w:szCs w:val="22"/>
        </w:rPr>
        <w:t xml:space="preserve">)(A)]/12 – the volume reduced by an upstream </w:t>
      </w:r>
      <w:r w:rsidR="00871F9C" w:rsidRPr="00C41CA1">
        <w:rPr>
          <w:rFonts w:cs="Arial"/>
          <w:sz w:val="22"/>
          <w:szCs w:val="22"/>
        </w:rPr>
        <w:t>SWM facility</w:t>
      </w:r>
      <w:r w:rsidR="009E5C6E" w:rsidRPr="00C41CA1">
        <w:rPr>
          <w:rFonts w:cs="Arial"/>
          <w:sz w:val="22"/>
          <w:szCs w:val="22"/>
        </w:rPr>
        <w:t>.</w:t>
      </w:r>
    </w:p>
    <w:p w:rsidR="000E33DB" w:rsidRDefault="007D5DA5" w:rsidP="00A359D3">
      <w:pPr>
        <w:tabs>
          <w:tab w:val="left" w:pos="99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0E33DB"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0E33DB" w:rsidRPr="00C41CA1">
        <w:rPr>
          <w:rFonts w:cs="Arial"/>
          <w:sz w:val="22"/>
          <w:szCs w:val="22"/>
        </w:rPr>
        <w:tab/>
        <w:t>The overall basin length to width must be 2:1 or larger.</w:t>
      </w:r>
    </w:p>
    <w:p w:rsidR="009003CB" w:rsidRPr="00223F72" w:rsidRDefault="007D5DA5" w:rsidP="00A359D3">
      <w:pPr>
        <w:tabs>
          <w:tab w:val="left" w:pos="2520"/>
        </w:tabs>
        <w:ind w:left="1440" w:hanging="360"/>
        <w:jc w:val="both"/>
        <w:rPr>
          <w:rFonts w:cs="Arial"/>
          <w:sz w:val="22"/>
          <w:szCs w:val="22"/>
        </w:rPr>
      </w:pPr>
      <w:r w:rsidRPr="00223F72">
        <w:rPr>
          <w:rFonts w:cs="Arial"/>
          <w:sz w:val="22"/>
          <w:szCs w:val="22"/>
        </w:rPr>
        <w:fldChar w:fldCharType="begin">
          <w:ffData>
            <w:name w:val="Check129"/>
            <w:enabled/>
            <w:calcOnExit w:val="0"/>
            <w:checkBox>
              <w:sizeAuto/>
              <w:default w:val="0"/>
              <w:checked w:val="0"/>
            </w:checkBox>
          </w:ffData>
        </w:fldChar>
      </w:r>
      <w:r w:rsidR="009003CB" w:rsidRPr="00223F72">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223F72">
        <w:rPr>
          <w:rFonts w:cs="Arial"/>
          <w:sz w:val="22"/>
          <w:szCs w:val="22"/>
        </w:rPr>
        <w:fldChar w:fldCharType="end"/>
      </w:r>
      <w:r w:rsidR="009003CB" w:rsidRPr="00223F72">
        <w:rPr>
          <w:rFonts w:cs="Arial"/>
          <w:sz w:val="22"/>
          <w:szCs w:val="22"/>
        </w:rPr>
        <w:tab/>
        <w:t>The design must be a single cell design with a forebay.</w:t>
      </w:r>
    </w:p>
    <w:p w:rsidR="009003CB" w:rsidRPr="00223F72" w:rsidRDefault="007D5DA5" w:rsidP="00A359D3">
      <w:pPr>
        <w:tabs>
          <w:tab w:val="left" w:pos="2520"/>
        </w:tabs>
        <w:ind w:left="1440" w:hanging="360"/>
        <w:jc w:val="both"/>
        <w:rPr>
          <w:rFonts w:cs="Arial"/>
          <w:sz w:val="22"/>
          <w:szCs w:val="22"/>
        </w:rPr>
      </w:pPr>
      <w:r w:rsidRPr="00223F72">
        <w:rPr>
          <w:rFonts w:cs="Arial"/>
          <w:sz w:val="22"/>
          <w:szCs w:val="22"/>
        </w:rPr>
        <w:fldChar w:fldCharType="begin">
          <w:ffData>
            <w:name w:val="Check129"/>
            <w:enabled/>
            <w:calcOnExit w:val="0"/>
            <w:checkBox>
              <w:sizeAuto/>
              <w:default w:val="0"/>
              <w:checked w:val="0"/>
            </w:checkBox>
          </w:ffData>
        </w:fldChar>
      </w:r>
      <w:r w:rsidR="009003CB" w:rsidRPr="00223F72">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223F72">
        <w:rPr>
          <w:rFonts w:cs="Arial"/>
          <w:sz w:val="22"/>
          <w:szCs w:val="22"/>
        </w:rPr>
        <w:fldChar w:fldCharType="end"/>
      </w:r>
      <w:r w:rsidR="00A25DC7" w:rsidRPr="00223F72">
        <w:rPr>
          <w:rFonts w:cs="Arial"/>
          <w:sz w:val="22"/>
          <w:szCs w:val="22"/>
        </w:rPr>
        <w:tab/>
        <w:t>E</w:t>
      </w:r>
      <w:r w:rsidR="009003CB" w:rsidRPr="00223F72">
        <w:rPr>
          <w:rFonts w:cs="Arial"/>
          <w:sz w:val="22"/>
          <w:szCs w:val="22"/>
        </w:rPr>
        <w:t xml:space="preserve">xtended detention </w:t>
      </w:r>
      <w:r w:rsidR="00A25DC7" w:rsidRPr="00223F72">
        <w:rPr>
          <w:rFonts w:cs="Arial"/>
          <w:sz w:val="22"/>
          <w:szCs w:val="22"/>
        </w:rPr>
        <w:t xml:space="preserve">(24 </w:t>
      </w:r>
      <w:r w:rsidR="003253AE">
        <w:rPr>
          <w:rFonts w:cs="Arial"/>
          <w:sz w:val="22"/>
          <w:szCs w:val="22"/>
        </w:rPr>
        <w:t>hrs.</w:t>
      </w:r>
      <w:r w:rsidR="00A25DC7" w:rsidRPr="00223F72">
        <w:rPr>
          <w:rFonts w:cs="Arial"/>
          <w:sz w:val="22"/>
          <w:szCs w:val="22"/>
        </w:rPr>
        <w:t>) of</w:t>
      </w:r>
      <w:r w:rsidR="009003CB" w:rsidRPr="00223F72">
        <w:rPr>
          <w:rFonts w:cs="Arial"/>
          <w:sz w:val="22"/>
          <w:szCs w:val="22"/>
        </w:rPr>
        <w:t xml:space="preserve"> the </w:t>
      </w:r>
      <w:proofErr w:type="spellStart"/>
      <w:proofErr w:type="gramStart"/>
      <w:r w:rsidR="009003CB" w:rsidRPr="00223F72">
        <w:rPr>
          <w:rFonts w:cs="Arial"/>
          <w:sz w:val="22"/>
          <w:szCs w:val="22"/>
        </w:rPr>
        <w:t>T</w:t>
      </w:r>
      <w:r w:rsidR="009003CB" w:rsidRPr="00223F72">
        <w:rPr>
          <w:rFonts w:cs="Arial"/>
          <w:sz w:val="22"/>
          <w:szCs w:val="22"/>
          <w:vertAlign w:val="subscript"/>
        </w:rPr>
        <w:t>v</w:t>
      </w:r>
      <w:proofErr w:type="spellEnd"/>
      <w:proofErr w:type="gramEnd"/>
      <w:r w:rsidR="009003CB" w:rsidRPr="00223F72">
        <w:rPr>
          <w:rFonts w:cs="Arial"/>
          <w:sz w:val="22"/>
          <w:szCs w:val="22"/>
        </w:rPr>
        <w:t xml:space="preserve"> </w:t>
      </w:r>
      <w:r w:rsidR="00A25DC7" w:rsidRPr="00223F72">
        <w:rPr>
          <w:rFonts w:cs="Arial"/>
          <w:sz w:val="22"/>
          <w:szCs w:val="22"/>
        </w:rPr>
        <w:t>is allowed but must be limited</w:t>
      </w:r>
      <w:r w:rsidR="003253AE">
        <w:rPr>
          <w:rFonts w:cs="Arial"/>
          <w:sz w:val="22"/>
          <w:szCs w:val="22"/>
        </w:rPr>
        <w:t xml:space="preserve"> 12” </w:t>
      </w:r>
      <w:r w:rsidR="009003CB" w:rsidRPr="00223F72">
        <w:rPr>
          <w:rFonts w:cs="Arial"/>
          <w:sz w:val="22"/>
          <w:szCs w:val="22"/>
        </w:rPr>
        <w:t xml:space="preserve">above the </w:t>
      </w:r>
      <w:r w:rsidR="00A25DC7" w:rsidRPr="00223F72">
        <w:rPr>
          <w:rFonts w:cs="Arial"/>
          <w:sz w:val="22"/>
          <w:szCs w:val="22"/>
        </w:rPr>
        <w:t>normal pool</w:t>
      </w:r>
      <w:r w:rsidR="009003CB" w:rsidRPr="00223F72">
        <w:rPr>
          <w:rFonts w:cs="Arial"/>
          <w:sz w:val="22"/>
          <w:szCs w:val="22"/>
        </w:rPr>
        <w:t>.</w:t>
      </w:r>
    </w:p>
    <w:p w:rsidR="009003CB" w:rsidRDefault="007D5DA5" w:rsidP="00A359D3">
      <w:pPr>
        <w:tabs>
          <w:tab w:val="left" w:pos="99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9003CB"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9003CB" w:rsidRPr="00C41CA1">
        <w:rPr>
          <w:rFonts w:cs="Arial"/>
          <w:sz w:val="22"/>
          <w:szCs w:val="22"/>
        </w:rPr>
        <w:tab/>
        <w:t>The ratio of the shortest flow path (closest inlet to the outlet) to the overall length must be 0.5 or more.</w:t>
      </w:r>
    </w:p>
    <w:p w:rsidR="009003CB" w:rsidRDefault="007D5DA5" w:rsidP="00A359D3">
      <w:pPr>
        <w:tabs>
          <w:tab w:val="left" w:pos="2520"/>
        </w:tabs>
        <w:ind w:left="1440" w:hanging="360"/>
        <w:jc w:val="both"/>
        <w:rPr>
          <w:rFonts w:cs="Arial"/>
          <w:sz w:val="22"/>
          <w:szCs w:val="22"/>
        </w:rPr>
      </w:pPr>
      <w:r w:rsidRPr="000F57FB">
        <w:rPr>
          <w:rFonts w:cs="Arial"/>
          <w:sz w:val="22"/>
          <w:szCs w:val="22"/>
        </w:rPr>
        <w:fldChar w:fldCharType="begin">
          <w:ffData>
            <w:name w:val="Check129"/>
            <w:enabled/>
            <w:calcOnExit w:val="0"/>
            <w:checkBox>
              <w:sizeAuto/>
              <w:default w:val="0"/>
              <w:checked w:val="0"/>
            </w:checkBox>
          </w:ffData>
        </w:fldChar>
      </w:r>
      <w:r w:rsidR="009003CB" w:rsidRPr="000F57FB">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F57FB">
        <w:rPr>
          <w:rFonts w:cs="Arial"/>
          <w:sz w:val="22"/>
          <w:szCs w:val="22"/>
        </w:rPr>
        <w:fldChar w:fldCharType="end"/>
      </w:r>
      <w:r w:rsidR="009003CB" w:rsidRPr="000F57FB">
        <w:rPr>
          <w:rFonts w:cs="Arial"/>
          <w:sz w:val="22"/>
          <w:szCs w:val="22"/>
        </w:rPr>
        <w:tab/>
      </w:r>
      <w:r w:rsidR="009003CB">
        <w:rPr>
          <w:rFonts w:cs="Arial"/>
          <w:sz w:val="22"/>
          <w:szCs w:val="22"/>
        </w:rPr>
        <w:t>The wetland must have an emergent wetland design.</w:t>
      </w:r>
    </w:p>
    <w:p w:rsidR="00F44E23" w:rsidRDefault="007D5DA5" w:rsidP="00A359D3">
      <w:pPr>
        <w:tabs>
          <w:tab w:val="left" w:pos="2520"/>
        </w:tabs>
        <w:ind w:left="1440" w:hanging="360"/>
        <w:jc w:val="both"/>
        <w:rPr>
          <w:rFonts w:cs="Arial"/>
          <w:sz w:val="22"/>
          <w:szCs w:val="22"/>
        </w:rPr>
      </w:pPr>
      <w:r w:rsidRPr="000F57FB">
        <w:rPr>
          <w:rFonts w:cs="Arial"/>
          <w:sz w:val="22"/>
          <w:szCs w:val="22"/>
        </w:rPr>
        <w:fldChar w:fldCharType="begin">
          <w:ffData>
            <w:name w:val="Check129"/>
            <w:enabled/>
            <w:calcOnExit w:val="0"/>
            <w:checkBox>
              <w:sizeAuto/>
              <w:default w:val="0"/>
              <w:checked w:val="0"/>
            </w:checkBox>
          </w:ffData>
        </w:fldChar>
      </w:r>
      <w:r w:rsidR="00F44E23" w:rsidRPr="000F57FB">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F57FB">
        <w:rPr>
          <w:rFonts w:cs="Arial"/>
          <w:sz w:val="22"/>
          <w:szCs w:val="22"/>
        </w:rPr>
        <w:fldChar w:fldCharType="end"/>
      </w:r>
      <w:r w:rsidR="00F44E23" w:rsidRPr="000F57FB">
        <w:rPr>
          <w:rFonts w:cs="Arial"/>
          <w:sz w:val="22"/>
          <w:szCs w:val="22"/>
        </w:rPr>
        <w:tab/>
      </w:r>
      <w:r w:rsidR="00F44E23">
        <w:rPr>
          <w:rFonts w:cs="Arial"/>
          <w:sz w:val="22"/>
          <w:szCs w:val="22"/>
        </w:rPr>
        <w:t xml:space="preserve">At least 50% of the </w:t>
      </w:r>
      <w:proofErr w:type="spellStart"/>
      <w:proofErr w:type="gramStart"/>
      <w:r w:rsidR="00F44E23">
        <w:rPr>
          <w:rFonts w:cs="Arial"/>
          <w:sz w:val="22"/>
          <w:szCs w:val="22"/>
        </w:rPr>
        <w:t>T</w:t>
      </w:r>
      <w:r w:rsidR="00F44E23">
        <w:rPr>
          <w:rFonts w:cs="Arial"/>
          <w:sz w:val="22"/>
          <w:szCs w:val="22"/>
          <w:vertAlign w:val="subscript"/>
        </w:rPr>
        <w:t>v</w:t>
      </w:r>
      <w:proofErr w:type="spellEnd"/>
      <w:proofErr w:type="gramEnd"/>
      <w:r w:rsidR="00F44E23">
        <w:rPr>
          <w:rFonts w:cs="Arial"/>
          <w:sz w:val="22"/>
          <w:szCs w:val="22"/>
        </w:rPr>
        <w:t xml:space="preserve"> must be contained in the permanent pools (wetland and forebay)</w:t>
      </w:r>
      <w:r w:rsidR="00D92AE0">
        <w:rPr>
          <w:rFonts w:cs="Arial"/>
          <w:sz w:val="22"/>
          <w:szCs w:val="22"/>
        </w:rPr>
        <w:t>.</w:t>
      </w:r>
    </w:p>
    <w:p w:rsidR="00321A56" w:rsidRPr="00C41CA1" w:rsidRDefault="007D5DA5" w:rsidP="00A359D3">
      <w:pPr>
        <w:tabs>
          <w:tab w:val="left" w:pos="99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321A56"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321A56" w:rsidRPr="00C41CA1">
        <w:rPr>
          <w:rFonts w:cs="Arial"/>
          <w:sz w:val="22"/>
          <w:szCs w:val="22"/>
        </w:rPr>
        <w:tab/>
        <w:t xml:space="preserve">The </w:t>
      </w:r>
      <w:proofErr w:type="spellStart"/>
      <w:proofErr w:type="gramStart"/>
      <w:r w:rsidR="007320F6">
        <w:rPr>
          <w:rFonts w:cs="Arial"/>
          <w:sz w:val="22"/>
          <w:szCs w:val="22"/>
        </w:rPr>
        <w:t>T</w:t>
      </w:r>
      <w:r w:rsidR="007320F6">
        <w:rPr>
          <w:rFonts w:cs="Arial"/>
          <w:sz w:val="22"/>
          <w:szCs w:val="22"/>
          <w:vertAlign w:val="subscript"/>
        </w:rPr>
        <w:t>v</w:t>
      </w:r>
      <w:proofErr w:type="spellEnd"/>
      <w:proofErr w:type="gramEnd"/>
      <w:r w:rsidR="00321A56" w:rsidRPr="00C41CA1">
        <w:rPr>
          <w:rFonts w:cs="Arial"/>
          <w:sz w:val="22"/>
          <w:szCs w:val="22"/>
        </w:rPr>
        <w:t xml:space="preserve"> cannot be stored in any County maintained storm sewer or right-of-way.</w:t>
      </w:r>
    </w:p>
    <w:p w:rsidR="009003CB" w:rsidRPr="00482F64" w:rsidRDefault="007D5DA5" w:rsidP="00A359D3">
      <w:pPr>
        <w:tabs>
          <w:tab w:val="left" w:pos="990"/>
        </w:tabs>
        <w:spacing w:after="80"/>
        <w:ind w:left="1440" w:hanging="360"/>
        <w:jc w:val="both"/>
        <w:rPr>
          <w:rFonts w:cs="Arial"/>
          <w:sz w:val="22"/>
          <w:szCs w:val="22"/>
        </w:rPr>
      </w:pPr>
      <w:r w:rsidRPr="00482F64">
        <w:rPr>
          <w:rFonts w:cs="Arial"/>
          <w:sz w:val="22"/>
          <w:szCs w:val="22"/>
        </w:rPr>
        <w:fldChar w:fldCharType="begin">
          <w:ffData>
            <w:name w:val="Check129"/>
            <w:enabled/>
            <w:calcOnExit w:val="0"/>
            <w:checkBox>
              <w:sizeAuto/>
              <w:default w:val="0"/>
              <w:checked w:val="0"/>
            </w:checkBox>
          </w:ffData>
        </w:fldChar>
      </w:r>
      <w:r w:rsidR="00E36002" w:rsidRPr="00482F64">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482F64">
        <w:rPr>
          <w:rFonts w:cs="Arial"/>
          <w:sz w:val="22"/>
          <w:szCs w:val="22"/>
        </w:rPr>
        <w:fldChar w:fldCharType="end"/>
      </w:r>
      <w:r w:rsidR="00E36002" w:rsidRPr="00482F64">
        <w:rPr>
          <w:rFonts w:cs="Arial"/>
          <w:sz w:val="22"/>
          <w:szCs w:val="22"/>
        </w:rPr>
        <w:tab/>
        <w:t xml:space="preserve">Permanent pool depths </w:t>
      </w:r>
      <w:r w:rsidR="00333F54" w:rsidRPr="00482F64">
        <w:rPr>
          <w:rFonts w:cs="Arial"/>
          <w:sz w:val="22"/>
          <w:szCs w:val="22"/>
        </w:rPr>
        <w:t xml:space="preserve">(including those in forebays) </w:t>
      </w:r>
      <w:r w:rsidR="00E36002" w:rsidRPr="00482F64">
        <w:rPr>
          <w:rFonts w:cs="Arial"/>
          <w:sz w:val="22"/>
          <w:szCs w:val="22"/>
        </w:rPr>
        <w:t>cannot exceed 3 feet in residential areas.</w:t>
      </w:r>
    </w:p>
    <w:p w:rsidR="00D435EC"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9E5C6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 xml:space="preserve"> </w:t>
      </w:r>
      <w:r w:rsidR="007C2D73" w:rsidRPr="003253AE">
        <w:rPr>
          <w:rFonts w:cs="Arial"/>
          <w:sz w:val="22"/>
          <w:szCs w:val="22"/>
        </w:rPr>
        <w:t>Level 2</w:t>
      </w:r>
      <w:r w:rsidR="00D435EC" w:rsidRPr="003253AE">
        <w:rPr>
          <w:rFonts w:cs="Arial"/>
          <w:sz w:val="22"/>
          <w:szCs w:val="22"/>
        </w:rPr>
        <w:t xml:space="preserve"> </w:t>
      </w:r>
      <w:r w:rsidR="00D92AE0" w:rsidRPr="003253AE">
        <w:rPr>
          <w:rFonts w:cs="Arial"/>
          <w:sz w:val="22"/>
          <w:szCs w:val="22"/>
        </w:rPr>
        <w:t>Constructed Wetland</w:t>
      </w:r>
      <w:r w:rsidR="00D435EC" w:rsidRPr="003253AE">
        <w:rPr>
          <w:rFonts w:cs="Arial"/>
          <w:sz w:val="22"/>
          <w:szCs w:val="22"/>
        </w:rPr>
        <w:t xml:space="preserve"> designs must meet the following criteria.   The items checked below have not been properly addressed.</w:t>
      </w:r>
    </w:p>
    <w:p w:rsidR="00321A56"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2846C8"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2846C8" w:rsidRPr="00C41CA1">
        <w:rPr>
          <w:rFonts w:cs="Arial"/>
          <w:sz w:val="22"/>
          <w:szCs w:val="22"/>
        </w:rPr>
        <w:tab/>
        <w:t xml:space="preserve">The treatment volume of the swale </w:t>
      </w:r>
      <w:r w:rsidR="00E75A76" w:rsidRPr="00C41CA1">
        <w:rPr>
          <w:rFonts w:cs="Arial"/>
          <w:sz w:val="22"/>
          <w:szCs w:val="22"/>
        </w:rPr>
        <w:t xml:space="preserve">must be </w:t>
      </w:r>
      <w:r w:rsidR="002846C8" w:rsidRPr="00C41CA1">
        <w:rPr>
          <w:rFonts w:cs="Arial"/>
          <w:sz w:val="22"/>
          <w:szCs w:val="22"/>
        </w:rPr>
        <w:t>calculated using the following equation:</w:t>
      </w:r>
    </w:p>
    <w:p w:rsidR="002846C8" w:rsidRPr="00C41CA1" w:rsidRDefault="00321A56" w:rsidP="00A359D3">
      <w:pPr>
        <w:ind w:left="1440"/>
        <w:jc w:val="both"/>
        <w:rPr>
          <w:rFonts w:cs="Arial"/>
          <w:sz w:val="22"/>
          <w:szCs w:val="22"/>
        </w:rPr>
      </w:pPr>
      <w:proofErr w:type="spellStart"/>
      <w:r w:rsidRPr="00C41CA1">
        <w:rPr>
          <w:rFonts w:cs="Arial"/>
          <w:sz w:val="22"/>
          <w:szCs w:val="22"/>
        </w:rPr>
        <w:t>T</w:t>
      </w:r>
      <w:r w:rsidRPr="00C41CA1">
        <w:rPr>
          <w:rFonts w:cs="Arial"/>
          <w:sz w:val="22"/>
          <w:szCs w:val="22"/>
          <w:vertAlign w:val="subscript"/>
        </w:rPr>
        <w:t>v</w:t>
      </w:r>
      <w:proofErr w:type="spellEnd"/>
      <w:r w:rsidRPr="00C41CA1">
        <w:rPr>
          <w:rFonts w:cs="Arial"/>
          <w:sz w:val="22"/>
          <w:szCs w:val="22"/>
        </w:rPr>
        <w:t xml:space="preserve"> </w:t>
      </w:r>
      <w:proofErr w:type="gramStart"/>
      <w:r w:rsidRPr="00C41CA1">
        <w:rPr>
          <w:rFonts w:cs="Arial"/>
          <w:sz w:val="22"/>
          <w:szCs w:val="22"/>
        </w:rPr>
        <w:t>=</w:t>
      </w:r>
      <w:r w:rsidR="002846C8" w:rsidRPr="00C41CA1">
        <w:rPr>
          <w:rFonts w:cs="Arial"/>
          <w:sz w:val="22"/>
          <w:szCs w:val="22"/>
        </w:rPr>
        <w:t xml:space="preserve">  [</w:t>
      </w:r>
      <w:proofErr w:type="gramEnd"/>
      <w:r w:rsidR="002846C8" w:rsidRPr="00C41CA1">
        <w:rPr>
          <w:rFonts w:cs="Arial"/>
          <w:sz w:val="22"/>
          <w:szCs w:val="22"/>
        </w:rPr>
        <w:t>(1.</w:t>
      </w:r>
      <w:r w:rsidR="00871F9C" w:rsidRPr="00C41CA1">
        <w:rPr>
          <w:rFonts w:cs="Arial"/>
          <w:sz w:val="22"/>
          <w:szCs w:val="22"/>
        </w:rPr>
        <w:t>5</w:t>
      </w:r>
      <w:r w:rsidR="002846C8" w:rsidRPr="00C41CA1">
        <w:rPr>
          <w:rFonts w:cs="Arial"/>
          <w:sz w:val="22"/>
          <w:szCs w:val="22"/>
        </w:rPr>
        <w:t>)(</w:t>
      </w:r>
      <w:proofErr w:type="spellStart"/>
      <w:r w:rsidR="002846C8" w:rsidRPr="00C41CA1">
        <w:rPr>
          <w:rFonts w:cs="Arial"/>
          <w:sz w:val="22"/>
          <w:szCs w:val="22"/>
        </w:rPr>
        <w:t>R</w:t>
      </w:r>
      <w:r w:rsidR="002846C8" w:rsidRPr="003253AE">
        <w:rPr>
          <w:rFonts w:cs="Arial"/>
          <w:sz w:val="22"/>
          <w:szCs w:val="22"/>
          <w:vertAlign w:val="subscript"/>
        </w:rPr>
        <w:t>v</w:t>
      </w:r>
      <w:proofErr w:type="spellEnd"/>
      <w:r w:rsidR="002846C8" w:rsidRPr="00C41CA1">
        <w:rPr>
          <w:rFonts w:cs="Arial"/>
          <w:sz w:val="22"/>
          <w:szCs w:val="22"/>
        </w:rPr>
        <w:t xml:space="preserve">)(A)]/12 – the volume reduced by an upstream </w:t>
      </w:r>
      <w:r w:rsidR="00871F9C" w:rsidRPr="00C41CA1">
        <w:rPr>
          <w:rFonts w:cs="Arial"/>
          <w:sz w:val="22"/>
          <w:szCs w:val="22"/>
        </w:rPr>
        <w:t>SWM facility</w:t>
      </w:r>
      <w:r w:rsidR="009E5C6E" w:rsidRPr="00C41CA1">
        <w:rPr>
          <w:rFonts w:cs="Arial"/>
          <w:sz w:val="22"/>
          <w:szCs w:val="22"/>
        </w:rPr>
        <w:t>.</w:t>
      </w:r>
    </w:p>
    <w:p w:rsidR="00871F9C" w:rsidRDefault="007D5DA5" w:rsidP="00A359D3">
      <w:pPr>
        <w:tabs>
          <w:tab w:val="left" w:pos="225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871F9C"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871F9C" w:rsidRPr="00C41CA1">
        <w:rPr>
          <w:rFonts w:cs="Arial"/>
          <w:sz w:val="22"/>
          <w:szCs w:val="22"/>
        </w:rPr>
        <w:tab/>
        <w:t xml:space="preserve">The design must incorporate </w:t>
      </w:r>
      <w:r w:rsidR="00F44E23">
        <w:rPr>
          <w:rFonts w:cs="Arial"/>
          <w:sz w:val="22"/>
          <w:szCs w:val="22"/>
        </w:rPr>
        <w:t>multiple</w:t>
      </w:r>
      <w:r w:rsidR="00871F9C" w:rsidRPr="00C41CA1">
        <w:rPr>
          <w:rFonts w:cs="Arial"/>
          <w:sz w:val="22"/>
          <w:szCs w:val="22"/>
        </w:rPr>
        <w:t xml:space="preserve"> cells (which may include the forebay(s)) </w:t>
      </w:r>
      <w:r w:rsidR="00F44E23">
        <w:rPr>
          <w:rFonts w:cs="Arial"/>
          <w:sz w:val="22"/>
          <w:szCs w:val="22"/>
        </w:rPr>
        <w:t>or a multi-cell pond/wetland combination.</w:t>
      </w:r>
    </w:p>
    <w:p w:rsidR="00A25DC7" w:rsidRPr="00223F72" w:rsidRDefault="007D5DA5" w:rsidP="00A359D3">
      <w:pPr>
        <w:tabs>
          <w:tab w:val="left" w:pos="2250"/>
        </w:tabs>
        <w:ind w:left="1440" w:hanging="360"/>
        <w:jc w:val="both"/>
        <w:rPr>
          <w:rFonts w:cs="Arial"/>
          <w:sz w:val="22"/>
          <w:szCs w:val="22"/>
        </w:rPr>
      </w:pPr>
      <w:r w:rsidRPr="00223F72">
        <w:rPr>
          <w:rFonts w:cs="Arial"/>
          <w:sz w:val="22"/>
          <w:szCs w:val="22"/>
        </w:rPr>
        <w:fldChar w:fldCharType="begin">
          <w:ffData>
            <w:name w:val="Check129"/>
            <w:enabled/>
            <w:calcOnExit w:val="0"/>
            <w:checkBox>
              <w:sizeAuto/>
              <w:default w:val="0"/>
              <w:checked w:val="0"/>
            </w:checkBox>
          </w:ffData>
        </w:fldChar>
      </w:r>
      <w:r w:rsidR="00A25DC7" w:rsidRPr="00223F72">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223F72">
        <w:rPr>
          <w:rFonts w:cs="Arial"/>
          <w:sz w:val="22"/>
          <w:szCs w:val="22"/>
        </w:rPr>
        <w:fldChar w:fldCharType="end"/>
      </w:r>
      <w:r w:rsidR="00A25DC7" w:rsidRPr="00223F72">
        <w:rPr>
          <w:rFonts w:cs="Arial"/>
          <w:sz w:val="22"/>
          <w:szCs w:val="22"/>
        </w:rPr>
        <w:tab/>
        <w:t xml:space="preserve">For multi-cell pond/wetland combinations, no more than one-third of the </w:t>
      </w:r>
      <w:proofErr w:type="spellStart"/>
      <w:proofErr w:type="gramStart"/>
      <w:r w:rsidR="00A25DC7" w:rsidRPr="00223F72">
        <w:rPr>
          <w:rFonts w:cs="Arial"/>
          <w:sz w:val="22"/>
          <w:szCs w:val="22"/>
        </w:rPr>
        <w:t>T</w:t>
      </w:r>
      <w:r w:rsidR="00A25DC7" w:rsidRPr="00223F72">
        <w:rPr>
          <w:rFonts w:cs="Arial"/>
          <w:sz w:val="22"/>
          <w:szCs w:val="22"/>
          <w:vertAlign w:val="subscript"/>
        </w:rPr>
        <w:t>v</w:t>
      </w:r>
      <w:proofErr w:type="spellEnd"/>
      <w:proofErr w:type="gramEnd"/>
      <w:r w:rsidR="00A25DC7" w:rsidRPr="00223F72">
        <w:rPr>
          <w:rFonts w:cs="Arial"/>
          <w:sz w:val="22"/>
          <w:szCs w:val="22"/>
        </w:rPr>
        <w:t xml:space="preserve"> can be p</w:t>
      </w:r>
      <w:r w:rsidR="001376A7" w:rsidRPr="00223F72">
        <w:rPr>
          <w:rFonts w:cs="Arial"/>
          <w:sz w:val="22"/>
          <w:szCs w:val="22"/>
        </w:rPr>
        <w:t xml:space="preserve">rovided in a separate pond cell and no more than one-third of the </w:t>
      </w:r>
      <w:proofErr w:type="spellStart"/>
      <w:r w:rsidR="001376A7" w:rsidRPr="00223F72">
        <w:rPr>
          <w:rFonts w:cs="Arial"/>
          <w:sz w:val="22"/>
          <w:szCs w:val="22"/>
        </w:rPr>
        <w:t>T</w:t>
      </w:r>
      <w:r w:rsidR="001376A7" w:rsidRPr="00223F72">
        <w:rPr>
          <w:rFonts w:cs="Arial"/>
          <w:sz w:val="22"/>
          <w:szCs w:val="22"/>
          <w:vertAlign w:val="subscript"/>
        </w:rPr>
        <w:t>v</w:t>
      </w:r>
      <w:proofErr w:type="spellEnd"/>
      <w:r w:rsidR="001376A7" w:rsidRPr="00223F72">
        <w:rPr>
          <w:rFonts w:cs="Arial"/>
          <w:sz w:val="22"/>
          <w:szCs w:val="22"/>
        </w:rPr>
        <w:t xml:space="preserve"> can be in extended detention storage above the pool.  (At least one-third of the </w:t>
      </w:r>
      <w:proofErr w:type="spellStart"/>
      <w:proofErr w:type="gramStart"/>
      <w:r w:rsidR="001376A7" w:rsidRPr="00223F72">
        <w:rPr>
          <w:rFonts w:cs="Arial"/>
          <w:sz w:val="22"/>
          <w:szCs w:val="22"/>
        </w:rPr>
        <w:t>T</w:t>
      </w:r>
      <w:r w:rsidR="001376A7" w:rsidRPr="00223F72">
        <w:rPr>
          <w:rFonts w:cs="Arial"/>
          <w:sz w:val="22"/>
          <w:szCs w:val="22"/>
          <w:vertAlign w:val="subscript"/>
        </w:rPr>
        <w:t>v</w:t>
      </w:r>
      <w:proofErr w:type="spellEnd"/>
      <w:proofErr w:type="gramEnd"/>
      <w:r w:rsidR="001376A7" w:rsidRPr="00223F72">
        <w:rPr>
          <w:rFonts w:cs="Arial"/>
          <w:sz w:val="22"/>
          <w:szCs w:val="22"/>
        </w:rPr>
        <w:t xml:space="preserve"> must be contained in the wetland.)</w:t>
      </w:r>
    </w:p>
    <w:p w:rsidR="00482F64" w:rsidRPr="00223F72" w:rsidRDefault="007D5DA5" w:rsidP="00A359D3">
      <w:pPr>
        <w:tabs>
          <w:tab w:val="left" w:pos="2250"/>
        </w:tabs>
        <w:ind w:left="1440" w:hanging="360"/>
        <w:jc w:val="both"/>
        <w:rPr>
          <w:rFonts w:cs="Arial"/>
          <w:sz w:val="22"/>
          <w:szCs w:val="22"/>
        </w:rPr>
      </w:pPr>
      <w:r w:rsidRPr="00223F72">
        <w:rPr>
          <w:rFonts w:cs="Arial"/>
          <w:sz w:val="22"/>
          <w:szCs w:val="22"/>
        </w:rPr>
        <w:fldChar w:fldCharType="begin">
          <w:ffData>
            <w:name w:val="Check129"/>
            <w:enabled/>
            <w:calcOnExit w:val="0"/>
            <w:checkBox>
              <w:sizeAuto/>
              <w:default w:val="0"/>
              <w:checked w:val="0"/>
            </w:checkBox>
          </w:ffData>
        </w:fldChar>
      </w:r>
      <w:r w:rsidR="00482F64" w:rsidRPr="00223F72">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223F72">
        <w:rPr>
          <w:rFonts w:cs="Arial"/>
          <w:sz w:val="22"/>
          <w:szCs w:val="22"/>
        </w:rPr>
        <w:fldChar w:fldCharType="end"/>
      </w:r>
      <w:r w:rsidR="00482F64" w:rsidRPr="00223F72">
        <w:rPr>
          <w:rFonts w:cs="Arial"/>
          <w:sz w:val="22"/>
          <w:szCs w:val="22"/>
        </w:rPr>
        <w:tab/>
      </w:r>
      <w:r w:rsidR="00D92AE0" w:rsidRPr="00223F72">
        <w:rPr>
          <w:rFonts w:cs="Arial"/>
          <w:sz w:val="22"/>
          <w:szCs w:val="22"/>
        </w:rPr>
        <w:t>The one-year storm elevation cannot be more than 8 inches above the normal water surface elevation.</w:t>
      </w:r>
    </w:p>
    <w:p w:rsidR="00D92AE0" w:rsidRPr="00223F72" w:rsidRDefault="007D5DA5" w:rsidP="00A359D3">
      <w:pPr>
        <w:tabs>
          <w:tab w:val="left" w:pos="2520"/>
        </w:tabs>
        <w:ind w:left="1440" w:hanging="360"/>
        <w:jc w:val="both"/>
        <w:rPr>
          <w:rFonts w:cs="Arial"/>
          <w:sz w:val="22"/>
          <w:szCs w:val="22"/>
        </w:rPr>
      </w:pPr>
      <w:r w:rsidRPr="00223F72">
        <w:rPr>
          <w:rFonts w:cs="Arial"/>
          <w:sz w:val="22"/>
          <w:szCs w:val="22"/>
        </w:rPr>
        <w:fldChar w:fldCharType="begin">
          <w:ffData>
            <w:name w:val="Check129"/>
            <w:enabled/>
            <w:calcOnExit w:val="0"/>
            <w:checkBox>
              <w:sizeAuto/>
              <w:default w:val="0"/>
              <w:checked w:val="0"/>
            </w:checkBox>
          </w:ffData>
        </w:fldChar>
      </w:r>
      <w:r w:rsidR="00D92AE0" w:rsidRPr="00223F72">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223F72">
        <w:rPr>
          <w:rFonts w:cs="Arial"/>
          <w:sz w:val="22"/>
          <w:szCs w:val="22"/>
        </w:rPr>
        <w:fldChar w:fldCharType="end"/>
      </w:r>
      <w:r w:rsidR="00D92AE0" w:rsidRPr="00223F72">
        <w:rPr>
          <w:rFonts w:cs="Arial"/>
          <w:sz w:val="22"/>
          <w:szCs w:val="22"/>
        </w:rPr>
        <w:tab/>
        <w:t xml:space="preserve">Approximately 25% of the </w:t>
      </w:r>
      <w:proofErr w:type="spellStart"/>
      <w:proofErr w:type="gramStart"/>
      <w:r w:rsidR="00D92AE0" w:rsidRPr="00223F72">
        <w:rPr>
          <w:rFonts w:cs="Arial"/>
          <w:sz w:val="22"/>
          <w:szCs w:val="22"/>
        </w:rPr>
        <w:t>T</w:t>
      </w:r>
      <w:r w:rsidR="00D92AE0" w:rsidRPr="00223F72">
        <w:rPr>
          <w:rFonts w:cs="Arial"/>
          <w:sz w:val="22"/>
          <w:szCs w:val="22"/>
          <w:vertAlign w:val="subscript"/>
        </w:rPr>
        <w:t>v</w:t>
      </w:r>
      <w:proofErr w:type="spellEnd"/>
      <w:proofErr w:type="gramEnd"/>
      <w:r w:rsidR="00D92AE0" w:rsidRPr="00223F72">
        <w:rPr>
          <w:rFonts w:cs="Arial"/>
          <w:sz w:val="22"/>
          <w:szCs w:val="22"/>
        </w:rPr>
        <w:t xml:space="preserve"> must be provided in at least three pools ranging in depth of 18 to 48 inches (not to exceed 36 inches in residential areas).</w:t>
      </w:r>
    </w:p>
    <w:p w:rsidR="00D92AE0" w:rsidRPr="00223F72" w:rsidRDefault="007D5DA5" w:rsidP="00A359D3">
      <w:pPr>
        <w:tabs>
          <w:tab w:val="left" w:pos="2520"/>
        </w:tabs>
        <w:ind w:left="1440" w:hanging="360"/>
        <w:jc w:val="both"/>
        <w:rPr>
          <w:rFonts w:cs="Arial"/>
          <w:sz w:val="22"/>
          <w:szCs w:val="22"/>
        </w:rPr>
      </w:pPr>
      <w:r w:rsidRPr="00223F72">
        <w:rPr>
          <w:rFonts w:cs="Arial"/>
          <w:sz w:val="22"/>
          <w:szCs w:val="22"/>
        </w:rPr>
        <w:fldChar w:fldCharType="begin">
          <w:ffData>
            <w:name w:val="Check129"/>
            <w:enabled/>
            <w:calcOnExit w:val="0"/>
            <w:checkBox>
              <w:sizeAuto/>
              <w:default w:val="0"/>
              <w:checked w:val="0"/>
            </w:checkBox>
          </w:ffData>
        </w:fldChar>
      </w:r>
      <w:r w:rsidR="00D92AE0" w:rsidRPr="00223F72">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223F72">
        <w:rPr>
          <w:rFonts w:cs="Arial"/>
          <w:sz w:val="22"/>
          <w:szCs w:val="22"/>
        </w:rPr>
        <w:fldChar w:fldCharType="end"/>
      </w:r>
      <w:r w:rsidR="00D92AE0" w:rsidRPr="00223F72">
        <w:rPr>
          <w:rFonts w:cs="Arial"/>
          <w:sz w:val="22"/>
          <w:szCs w:val="22"/>
        </w:rPr>
        <w:tab/>
        <w:t xml:space="preserve">Approximately 70 % of the </w:t>
      </w:r>
      <w:r w:rsidR="0085485D" w:rsidRPr="00223F72">
        <w:rPr>
          <w:rFonts w:cs="Arial"/>
          <w:sz w:val="22"/>
          <w:szCs w:val="22"/>
        </w:rPr>
        <w:t xml:space="preserve">wetland </w:t>
      </w:r>
      <w:r w:rsidR="00D92AE0" w:rsidRPr="00223F72">
        <w:rPr>
          <w:rFonts w:cs="Arial"/>
          <w:sz w:val="22"/>
          <w:szCs w:val="22"/>
        </w:rPr>
        <w:t>surface area must exist in the high marsh zone (</w:t>
      </w:r>
      <w:r w:rsidR="0085485D" w:rsidRPr="00223F72">
        <w:rPr>
          <w:rFonts w:cs="Arial"/>
          <w:sz w:val="22"/>
          <w:szCs w:val="22"/>
        </w:rPr>
        <w:t>-6 inches to +6 inches relative to the normal pool elevation).</w:t>
      </w:r>
    </w:p>
    <w:p w:rsidR="00F44E23" w:rsidRDefault="007D5DA5" w:rsidP="00A359D3">
      <w:pPr>
        <w:tabs>
          <w:tab w:val="left" w:pos="225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F44E2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F44E23">
        <w:rPr>
          <w:rFonts w:cs="Arial"/>
          <w:sz w:val="22"/>
          <w:szCs w:val="22"/>
        </w:rPr>
        <w:tab/>
        <w:t>No extended detention is allowed.</w:t>
      </w:r>
    </w:p>
    <w:p w:rsidR="00F44E23" w:rsidRPr="009807BE" w:rsidRDefault="007D5DA5" w:rsidP="00A359D3">
      <w:pPr>
        <w:tabs>
          <w:tab w:val="left" w:pos="2520"/>
        </w:tabs>
        <w:ind w:left="1440" w:hanging="360"/>
        <w:jc w:val="both"/>
        <w:rPr>
          <w:rFonts w:cs="Arial"/>
          <w:sz w:val="22"/>
          <w:szCs w:val="22"/>
        </w:rPr>
      </w:pPr>
      <w:r w:rsidRPr="000F57FB">
        <w:rPr>
          <w:rFonts w:cs="Arial"/>
          <w:sz w:val="22"/>
          <w:szCs w:val="22"/>
        </w:rPr>
        <w:fldChar w:fldCharType="begin">
          <w:ffData>
            <w:name w:val="Check129"/>
            <w:enabled/>
            <w:calcOnExit w:val="0"/>
            <w:checkBox>
              <w:sizeAuto/>
              <w:default w:val="0"/>
              <w:checked w:val="0"/>
            </w:checkBox>
          </w:ffData>
        </w:fldChar>
      </w:r>
      <w:r w:rsidR="00F44E23" w:rsidRPr="000F57FB">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F57FB">
        <w:rPr>
          <w:rFonts w:cs="Arial"/>
          <w:sz w:val="22"/>
          <w:szCs w:val="22"/>
        </w:rPr>
        <w:fldChar w:fldCharType="end"/>
      </w:r>
      <w:r w:rsidR="00F44E23" w:rsidRPr="000F57FB">
        <w:rPr>
          <w:rFonts w:cs="Arial"/>
          <w:sz w:val="22"/>
          <w:szCs w:val="22"/>
        </w:rPr>
        <w:tab/>
      </w:r>
      <w:r w:rsidR="00F24BEA">
        <w:rPr>
          <w:rFonts w:cs="Arial"/>
          <w:sz w:val="22"/>
          <w:szCs w:val="22"/>
        </w:rPr>
        <w:t>D</w:t>
      </w:r>
      <w:r w:rsidR="00F44E23">
        <w:rPr>
          <w:rFonts w:cs="Arial"/>
          <w:sz w:val="22"/>
          <w:szCs w:val="22"/>
        </w:rPr>
        <w:t>iverse micro-topography with varying depths</w:t>
      </w:r>
      <w:r w:rsidR="00F24BEA">
        <w:rPr>
          <w:rFonts w:cs="Arial"/>
          <w:sz w:val="22"/>
          <w:szCs w:val="22"/>
        </w:rPr>
        <w:t xml:space="preserve"> is required</w:t>
      </w:r>
      <w:r w:rsidR="00F44E23">
        <w:rPr>
          <w:rFonts w:cs="Arial"/>
          <w:sz w:val="22"/>
          <w:szCs w:val="22"/>
        </w:rPr>
        <w:t>.</w:t>
      </w:r>
    </w:p>
    <w:p w:rsidR="003253AE" w:rsidRDefault="007D5DA5" w:rsidP="00A359D3">
      <w:pPr>
        <w:tabs>
          <w:tab w:val="left" w:pos="2520"/>
        </w:tabs>
        <w:ind w:left="1440" w:hanging="360"/>
        <w:jc w:val="both"/>
        <w:rPr>
          <w:rFonts w:cs="Arial"/>
          <w:sz w:val="22"/>
          <w:szCs w:val="22"/>
        </w:rPr>
      </w:pPr>
      <w:r w:rsidRPr="000F57FB">
        <w:rPr>
          <w:rFonts w:cs="Arial"/>
          <w:sz w:val="22"/>
          <w:szCs w:val="22"/>
        </w:rPr>
        <w:fldChar w:fldCharType="begin">
          <w:ffData>
            <w:name w:val="Check129"/>
            <w:enabled/>
            <w:calcOnExit w:val="0"/>
            <w:checkBox>
              <w:sizeAuto/>
              <w:default w:val="0"/>
              <w:checked w:val="0"/>
            </w:checkBox>
          </w:ffData>
        </w:fldChar>
      </w:r>
      <w:r w:rsidR="00F24BEA" w:rsidRPr="000F57FB">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F57FB">
        <w:rPr>
          <w:rFonts w:cs="Arial"/>
          <w:sz w:val="22"/>
          <w:szCs w:val="22"/>
        </w:rPr>
        <w:fldChar w:fldCharType="end"/>
      </w:r>
      <w:r w:rsidR="00F24BEA" w:rsidRPr="000F57FB">
        <w:rPr>
          <w:rFonts w:cs="Arial"/>
          <w:sz w:val="22"/>
          <w:szCs w:val="22"/>
        </w:rPr>
        <w:tab/>
      </w:r>
      <w:r w:rsidR="00F24BEA">
        <w:rPr>
          <w:rFonts w:cs="Arial"/>
          <w:sz w:val="22"/>
          <w:szCs w:val="22"/>
        </w:rPr>
        <w:t xml:space="preserve">The mean wetland depth must be less than </w:t>
      </w:r>
      <w:r w:rsidR="00D92AE0">
        <w:rPr>
          <w:rFonts w:cs="Arial"/>
          <w:sz w:val="22"/>
          <w:szCs w:val="22"/>
        </w:rPr>
        <w:t xml:space="preserve">or equal to </w:t>
      </w:r>
      <w:r w:rsidR="00F24BEA">
        <w:rPr>
          <w:rFonts w:cs="Arial"/>
          <w:sz w:val="22"/>
          <w:szCs w:val="22"/>
        </w:rPr>
        <w:t>1 foot.</w:t>
      </w:r>
    </w:p>
    <w:p w:rsidR="00F24BEA" w:rsidRDefault="007D5DA5" w:rsidP="00A359D3">
      <w:pPr>
        <w:tabs>
          <w:tab w:val="left" w:pos="2520"/>
        </w:tabs>
        <w:ind w:left="1440" w:hanging="360"/>
        <w:jc w:val="both"/>
        <w:rPr>
          <w:rFonts w:cs="Arial"/>
          <w:sz w:val="22"/>
          <w:szCs w:val="22"/>
        </w:rPr>
      </w:pPr>
      <w:r w:rsidRPr="000F57FB">
        <w:rPr>
          <w:rFonts w:cs="Arial"/>
          <w:sz w:val="22"/>
          <w:szCs w:val="22"/>
        </w:rPr>
        <w:fldChar w:fldCharType="begin">
          <w:ffData>
            <w:name w:val="Check129"/>
            <w:enabled/>
            <w:calcOnExit w:val="0"/>
            <w:checkBox>
              <w:sizeAuto/>
              <w:default w:val="0"/>
              <w:checked w:val="0"/>
            </w:checkBox>
          </w:ffData>
        </w:fldChar>
      </w:r>
      <w:r w:rsidR="00F24BEA" w:rsidRPr="000F57FB">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F57FB">
        <w:rPr>
          <w:rFonts w:cs="Arial"/>
          <w:sz w:val="22"/>
          <w:szCs w:val="22"/>
        </w:rPr>
        <w:fldChar w:fldCharType="end"/>
      </w:r>
      <w:r w:rsidR="00F24BEA" w:rsidRPr="000F57FB">
        <w:rPr>
          <w:rFonts w:cs="Arial"/>
          <w:sz w:val="22"/>
          <w:szCs w:val="22"/>
        </w:rPr>
        <w:tab/>
      </w:r>
      <w:r w:rsidR="00F24BEA">
        <w:rPr>
          <w:rFonts w:cs="Arial"/>
          <w:sz w:val="22"/>
          <w:szCs w:val="22"/>
        </w:rPr>
        <w:t>The surface area of the wetland must be more than 3% of the CDA.</w:t>
      </w:r>
    </w:p>
    <w:p w:rsidR="000E33DB"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0E33DB"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0E33DB" w:rsidRPr="00C41CA1">
        <w:rPr>
          <w:rFonts w:cs="Arial"/>
          <w:sz w:val="22"/>
          <w:szCs w:val="22"/>
        </w:rPr>
        <w:tab/>
        <w:t>The overall basin length to width must be 3:1 or larger.</w:t>
      </w:r>
    </w:p>
    <w:p w:rsidR="000E33DB" w:rsidRDefault="007D5DA5" w:rsidP="00A359D3">
      <w:pPr>
        <w:tabs>
          <w:tab w:val="left" w:pos="252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0E33DB"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0E33DB" w:rsidRPr="00C41CA1">
        <w:rPr>
          <w:rFonts w:cs="Arial"/>
          <w:sz w:val="22"/>
          <w:szCs w:val="22"/>
        </w:rPr>
        <w:tab/>
        <w:t>The ratio of the shortest flow path (closest inlet to the outlet) to the overall length must be 0.</w:t>
      </w:r>
      <w:r w:rsidR="00871F9C" w:rsidRPr="00C41CA1">
        <w:rPr>
          <w:rFonts w:cs="Arial"/>
          <w:sz w:val="22"/>
          <w:szCs w:val="22"/>
        </w:rPr>
        <w:t>8</w:t>
      </w:r>
      <w:r w:rsidR="000E33DB" w:rsidRPr="00C41CA1">
        <w:rPr>
          <w:rFonts w:cs="Arial"/>
          <w:sz w:val="22"/>
          <w:szCs w:val="22"/>
        </w:rPr>
        <w:t xml:space="preserve"> or more.</w:t>
      </w:r>
    </w:p>
    <w:p w:rsidR="00F24BEA" w:rsidRDefault="007D5DA5" w:rsidP="00A359D3">
      <w:pPr>
        <w:tabs>
          <w:tab w:val="left" w:pos="2520"/>
        </w:tabs>
        <w:ind w:left="1440" w:hanging="360"/>
        <w:jc w:val="both"/>
        <w:rPr>
          <w:rFonts w:cs="Arial"/>
          <w:sz w:val="22"/>
          <w:szCs w:val="22"/>
        </w:rPr>
      </w:pPr>
      <w:r w:rsidRPr="000F57FB">
        <w:rPr>
          <w:rFonts w:cs="Arial"/>
          <w:sz w:val="22"/>
          <w:szCs w:val="22"/>
        </w:rPr>
        <w:lastRenderedPageBreak/>
        <w:fldChar w:fldCharType="begin">
          <w:ffData>
            <w:name w:val="Check129"/>
            <w:enabled/>
            <w:calcOnExit w:val="0"/>
            <w:checkBox>
              <w:sizeAuto/>
              <w:default w:val="0"/>
              <w:checked w:val="0"/>
            </w:checkBox>
          </w:ffData>
        </w:fldChar>
      </w:r>
      <w:r w:rsidR="00F24BEA" w:rsidRPr="000F57FB">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F57FB">
        <w:rPr>
          <w:rFonts w:cs="Arial"/>
          <w:sz w:val="22"/>
          <w:szCs w:val="22"/>
        </w:rPr>
        <w:fldChar w:fldCharType="end"/>
      </w:r>
      <w:r w:rsidR="00F24BEA" w:rsidRPr="000F57FB">
        <w:rPr>
          <w:rFonts w:cs="Arial"/>
          <w:sz w:val="22"/>
          <w:szCs w:val="22"/>
        </w:rPr>
        <w:tab/>
      </w:r>
      <w:r w:rsidR="00F24BEA">
        <w:rPr>
          <w:rFonts w:cs="Arial"/>
          <w:sz w:val="22"/>
          <w:szCs w:val="22"/>
        </w:rPr>
        <w:t xml:space="preserve">The wetland </w:t>
      </w:r>
      <w:r w:rsidR="007E5EAA">
        <w:rPr>
          <w:rFonts w:cs="Arial"/>
          <w:sz w:val="22"/>
          <w:szCs w:val="22"/>
        </w:rPr>
        <w:t>must be</w:t>
      </w:r>
      <w:r w:rsidR="00F24BEA">
        <w:rPr>
          <w:rFonts w:cs="Arial"/>
          <w:sz w:val="22"/>
          <w:szCs w:val="22"/>
        </w:rPr>
        <w:t xml:space="preserve"> a mixed wetland design.</w:t>
      </w:r>
    </w:p>
    <w:p w:rsidR="00321A56" w:rsidRDefault="007D5DA5" w:rsidP="00A359D3">
      <w:pPr>
        <w:tabs>
          <w:tab w:val="left" w:pos="990"/>
        </w:tabs>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321A56"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321A56" w:rsidRPr="00C41CA1">
        <w:rPr>
          <w:rFonts w:cs="Arial"/>
          <w:sz w:val="22"/>
          <w:szCs w:val="22"/>
        </w:rPr>
        <w:tab/>
        <w:t xml:space="preserve">The </w:t>
      </w:r>
      <w:proofErr w:type="spellStart"/>
      <w:proofErr w:type="gramStart"/>
      <w:r w:rsidR="007320F6">
        <w:rPr>
          <w:rFonts w:cs="Arial"/>
          <w:sz w:val="22"/>
          <w:szCs w:val="22"/>
        </w:rPr>
        <w:t>T</w:t>
      </w:r>
      <w:r w:rsidR="007320F6">
        <w:rPr>
          <w:rFonts w:cs="Arial"/>
          <w:sz w:val="22"/>
          <w:szCs w:val="22"/>
          <w:vertAlign w:val="subscript"/>
        </w:rPr>
        <w:t>v</w:t>
      </w:r>
      <w:proofErr w:type="spellEnd"/>
      <w:proofErr w:type="gramEnd"/>
      <w:r w:rsidR="00321A56" w:rsidRPr="00C41CA1">
        <w:rPr>
          <w:rFonts w:cs="Arial"/>
          <w:sz w:val="22"/>
          <w:szCs w:val="22"/>
        </w:rPr>
        <w:t xml:space="preserve"> cannot be stored in any County maintained storm sewer or right-of-way.</w:t>
      </w:r>
    </w:p>
    <w:p w:rsidR="00E36002" w:rsidRPr="00482F64" w:rsidRDefault="007D5DA5" w:rsidP="00A359D3">
      <w:pPr>
        <w:tabs>
          <w:tab w:val="left" w:pos="990"/>
        </w:tabs>
        <w:ind w:left="1440" w:hanging="360"/>
        <w:jc w:val="both"/>
        <w:rPr>
          <w:rFonts w:cs="Arial"/>
          <w:sz w:val="22"/>
          <w:szCs w:val="22"/>
        </w:rPr>
      </w:pPr>
      <w:r w:rsidRPr="00482F64">
        <w:rPr>
          <w:rFonts w:cs="Arial"/>
          <w:sz w:val="22"/>
          <w:szCs w:val="22"/>
        </w:rPr>
        <w:fldChar w:fldCharType="begin">
          <w:ffData>
            <w:name w:val="Check129"/>
            <w:enabled/>
            <w:calcOnExit w:val="0"/>
            <w:checkBox>
              <w:sizeAuto/>
              <w:default w:val="0"/>
              <w:checked w:val="0"/>
            </w:checkBox>
          </w:ffData>
        </w:fldChar>
      </w:r>
      <w:r w:rsidR="00E36002" w:rsidRPr="00482F64">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482F64">
        <w:rPr>
          <w:rFonts w:cs="Arial"/>
          <w:sz w:val="22"/>
          <w:szCs w:val="22"/>
        </w:rPr>
        <w:fldChar w:fldCharType="end"/>
      </w:r>
      <w:r w:rsidR="00E36002" w:rsidRPr="00482F64">
        <w:rPr>
          <w:rFonts w:cs="Arial"/>
          <w:sz w:val="22"/>
          <w:szCs w:val="22"/>
        </w:rPr>
        <w:tab/>
        <w:t xml:space="preserve">Permanent pool depths </w:t>
      </w:r>
      <w:r w:rsidR="00333F54" w:rsidRPr="00482F64">
        <w:rPr>
          <w:rFonts w:cs="Arial"/>
          <w:sz w:val="22"/>
          <w:szCs w:val="22"/>
        </w:rPr>
        <w:t xml:space="preserve">(including those in forebays) </w:t>
      </w:r>
      <w:r w:rsidR="00E36002" w:rsidRPr="00482F64">
        <w:rPr>
          <w:rFonts w:cs="Arial"/>
          <w:sz w:val="22"/>
          <w:szCs w:val="22"/>
        </w:rPr>
        <w:t>cannot exceed 3 feet in residential areas.</w:t>
      </w:r>
    </w:p>
    <w:p w:rsidR="00E36002" w:rsidRPr="00C41CA1" w:rsidRDefault="00E36002" w:rsidP="00A359D3">
      <w:pPr>
        <w:tabs>
          <w:tab w:val="left" w:pos="990"/>
        </w:tabs>
        <w:ind w:left="900" w:hanging="36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rPr>
          <w:rFonts w:cs="Arial"/>
          <w:b/>
          <w:sz w:val="22"/>
          <w:szCs w:val="22"/>
          <w:u w:val="single"/>
        </w:rPr>
      </w:pPr>
    </w:p>
    <w:p w:rsidR="00407CC3" w:rsidRPr="00C41CA1" w:rsidRDefault="00407CC3" w:rsidP="00A359D3">
      <w:pPr>
        <w:spacing w:after="80"/>
        <w:rPr>
          <w:rFonts w:cs="Arial"/>
          <w:b/>
          <w:sz w:val="22"/>
          <w:szCs w:val="22"/>
        </w:rPr>
      </w:pPr>
      <w:r w:rsidRPr="00C41CA1">
        <w:rPr>
          <w:rFonts w:cs="Arial"/>
          <w:b/>
          <w:sz w:val="22"/>
          <w:szCs w:val="22"/>
          <w:u w:val="single"/>
        </w:rPr>
        <w:t>PLAN REQUIREMENTS</w:t>
      </w:r>
      <w:r w:rsidRPr="00C41CA1">
        <w:rPr>
          <w:rFonts w:cs="Arial"/>
          <w:b/>
          <w:sz w:val="22"/>
          <w:szCs w:val="22"/>
        </w:rPr>
        <w:t>:</w:t>
      </w:r>
    </w:p>
    <w:p w:rsidR="00407CC3" w:rsidRPr="003253AE" w:rsidRDefault="007D5DA5" w:rsidP="00A359D3">
      <w:pPr>
        <w:pStyle w:val="ListParagraph"/>
        <w:numPr>
          <w:ilvl w:val="0"/>
          <w:numId w:val="2"/>
        </w:numPr>
        <w:tabs>
          <w:tab w:val="left" w:pos="360"/>
        </w:tabs>
        <w:spacing w:after="80"/>
        <w:ind w:hanging="720"/>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 xml:space="preserve">  Provide a site map identifying pertinent information regarding the Wet Pond.</w:t>
      </w:r>
      <w:r w:rsidR="00407CC3" w:rsidRPr="003253AE">
        <w:rPr>
          <w:sz w:val="22"/>
          <w:szCs w:val="22"/>
        </w:rPr>
        <w:tab/>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 xml:space="preserve"> </w:t>
      </w:r>
      <w:r w:rsidR="00407CC3" w:rsidRPr="00C41CA1">
        <w:rPr>
          <w:rFonts w:cs="Arial"/>
          <w:sz w:val="22"/>
          <w:szCs w:val="22"/>
        </w:rPr>
        <w:tab/>
        <w:t>The contributing drainage area (CDA) boundaries, acreage, and land cover;</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ab/>
        <w:t xml:space="preserve">Topography of the site area including the </w:t>
      </w:r>
      <w:r w:rsidR="00223F72">
        <w:rPr>
          <w:rFonts w:cs="Arial"/>
          <w:sz w:val="22"/>
          <w:szCs w:val="22"/>
        </w:rPr>
        <w:t>constructed wetland area</w:t>
      </w:r>
      <w:r w:rsidR="00407CC3" w:rsidRPr="00C41CA1">
        <w:rPr>
          <w:rFonts w:cs="Arial"/>
          <w:sz w:val="22"/>
          <w:szCs w:val="22"/>
        </w:rPr>
        <w:t>, its CDA, and any pre-treatment practices;</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ab/>
        <w:t>There must be at least 50 feet between any buildable area and the permanent pool elevation.</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ab/>
        <w:t>There must be at least 100 feet between any well and the permanent pool elevation.</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ab/>
        <w:t>The locations of all conveyance system outfalls into basin must be shown.</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 xml:space="preserve"> </w:t>
      </w:r>
      <w:r w:rsidR="00407CC3" w:rsidRPr="00C41CA1">
        <w:rPr>
          <w:rFonts w:cs="Arial"/>
          <w:sz w:val="22"/>
          <w:szCs w:val="22"/>
        </w:rPr>
        <w:tab/>
        <w:t>Inlet pipe inverts must be designed to be located at or slightly below the forebay pool elevation.</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ab/>
        <w:t>The location and dimensions of the riser and barrel must be shown.</w:t>
      </w:r>
    </w:p>
    <w:p w:rsidR="00407CC3" w:rsidRPr="00C41CA1" w:rsidRDefault="007D5DA5" w:rsidP="00A359D3">
      <w:pPr>
        <w:ind w:left="1440" w:hanging="360"/>
        <w:jc w:val="both"/>
        <w:rPr>
          <w:rFonts w:cs="Arial"/>
          <w:sz w:val="22"/>
          <w:szCs w:val="22"/>
        </w:rPr>
      </w:pPr>
      <w:r w:rsidRPr="00C41CA1">
        <w:rPr>
          <w:rFonts w:cs="Arial"/>
          <w:sz w:val="22"/>
          <w:szCs w:val="22"/>
        </w:rPr>
        <w:fldChar w:fldCharType="begin">
          <w:ffData>
            <w:name w:val="Check129"/>
            <w:enabled/>
            <w:calcOnExit w:val="0"/>
            <w:checkBox>
              <w:sizeAuto/>
              <w:default w:val="0"/>
              <w:checked w:val="0"/>
            </w:checkBox>
          </w:ffData>
        </w:fldChar>
      </w:r>
      <w:r w:rsidR="00407CC3"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407CC3" w:rsidRPr="00C41CA1">
        <w:rPr>
          <w:rFonts w:cs="Arial"/>
          <w:sz w:val="22"/>
          <w:szCs w:val="22"/>
        </w:rPr>
        <w:tab/>
        <w:t>All cells or features (</w:t>
      </w:r>
      <w:r w:rsidR="00452753" w:rsidRPr="00C41CA1">
        <w:rPr>
          <w:rFonts w:cs="Arial"/>
          <w:sz w:val="22"/>
          <w:szCs w:val="22"/>
        </w:rPr>
        <w:t>normal pool, upper shelf wetland, wetland cell, forebays</w:t>
      </w:r>
      <w:r w:rsidR="00407CC3" w:rsidRPr="00C41CA1">
        <w:rPr>
          <w:rFonts w:cs="Arial"/>
          <w:sz w:val="22"/>
          <w:szCs w:val="22"/>
        </w:rPr>
        <w:t>, etc.) must be identified.</w:t>
      </w:r>
    </w:p>
    <w:p w:rsidR="00407CC3" w:rsidRPr="00C41CA1" w:rsidRDefault="007D5DA5" w:rsidP="00A359D3">
      <w:pPr>
        <w:spacing w:after="80"/>
        <w:ind w:left="1440" w:hanging="360"/>
        <w:jc w:val="both"/>
        <w:rPr>
          <w:iCs/>
          <w:sz w:val="22"/>
          <w:szCs w:val="22"/>
        </w:rPr>
      </w:pPr>
      <w:r w:rsidRPr="00C41CA1">
        <w:rPr>
          <w:iCs/>
          <w:sz w:val="22"/>
          <w:szCs w:val="22"/>
        </w:rPr>
        <w:fldChar w:fldCharType="begin">
          <w:ffData>
            <w:name w:val="Check20"/>
            <w:enabled/>
            <w:calcOnExit w:val="0"/>
            <w:checkBox>
              <w:sizeAuto/>
              <w:default w:val="0"/>
            </w:checkBox>
          </w:ffData>
        </w:fldChar>
      </w:r>
      <w:bookmarkStart w:id="1" w:name="Check20"/>
      <w:r w:rsidR="00407CC3" w:rsidRPr="00C41CA1">
        <w:rPr>
          <w:iCs/>
          <w:sz w:val="22"/>
          <w:szCs w:val="22"/>
        </w:rPr>
        <w:instrText xml:space="preserve"> FORMCHECKBOX </w:instrText>
      </w:r>
      <w:r w:rsidR="001E0E60">
        <w:rPr>
          <w:iCs/>
          <w:sz w:val="22"/>
          <w:szCs w:val="22"/>
        </w:rPr>
      </w:r>
      <w:r w:rsidR="001E0E60">
        <w:rPr>
          <w:iCs/>
          <w:sz w:val="22"/>
          <w:szCs w:val="22"/>
        </w:rPr>
        <w:fldChar w:fldCharType="separate"/>
      </w:r>
      <w:r w:rsidRPr="00C41CA1">
        <w:rPr>
          <w:iCs/>
          <w:sz w:val="22"/>
          <w:szCs w:val="22"/>
        </w:rPr>
        <w:fldChar w:fldCharType="end"/>
      </w:r>
      <w:bookmarkEnd w:id="1"/>
      <w:r w:rsidR="00407CC3" w:rsidRPr="00C41CA1">
        <w:rPr>
          <w:iCs/>
          <w:sz w:val="22"/>
          <w:szCs w:val="22"/>
        </w:rPr>
        <w:tab/>
        <w:t xml:space="preserve">A 16’ wide drainage easement </w:t>
      </w:r>
      <w:r w:rsidR="005828C2" w:rsidRPr="00C41CA1">
        <w:rPr>
          <w:iCs/>
          <w:sz w:val="22"/>
          <w:szCs w:val="22"/>
        </w:rPr>
        <w:t>must be provided</w:t>
      </w:r>
      <w:r w:rsidR="00407CC3" w:rsidRPr="00C41CA1">
        <w:rPr>
          <w:iCs/>
          <w:sz w:val="22"/>
          <w:szCs w:val="22"/>
        </w:rPr>
        <w:t xml:space="preserve"> from all inlets to the outlet(s) if the </w:t>
      </w:r>
      <w:r w:rsidR="005828C2" w:rsidRPr="00C41CA1">
        <w:rPr>
          <w:iCs/>
          <w:sz w:val="22"/>
          <w:szCs w:val="22"/>
        </w:rPr>
        <w:t>SWM facility</w:t>
      </w:r>
      <w:r w:rsidR="00407CC3" w:rsidRPr="00C41CA1">
        <w:rPr>
          <w:iCs/>
          <w:sz w:val="22"/>
          <w:szCs w:val="22"/>
        </w:rPr>
        <w:t xml:space="preserve"> contains public water.</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rFonts w:cs="Arial"/>
          <w:sz w:val="22"/>
          <w:szCs w:val="22"/>
        </w:rPr>
        <w:fldChar w:fldCharType="begin">
          <w:ffData>
            <w:name w:val="Check207"/>
            <w:enabled/>
            <w:calcOnExit w:val="0"/>
            <w:checkBox>
              <w:sizeAuto/>
              <w:default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r>
      <w:r w:rsidR="00407CC3" w:rsidRPr="003253AE">
        <w:rPr>
          <w:sz w:val="22"/>
          <w:szCs w:val="22"/>
        </w:rPr>
        <w:t>Provide profiles and section views that show the following:</w:t>
      </w:r>
    </w:p>
    <w:tbl>
      <w:tblPr>
        <w:tblW w:w="0" w:type="auto"/>
        <w:tblInd w:w="1098" w:type="dxa"/>
        <w:tblLook w:val="04A0" w:firstRow="1" w:lastRow="0" w:firstColumn="1" w:lastColumn="0" w:noHBand="0" w:noVBand="1"/>
      </w:tblPr>
      <w:tblGrid>
        <w:gridCol w:w="4500"/>
        <w:gridCol w:w="5418"/>
      </w:tblGrid>
      <w:tr w:rsidR="003253AE" w:rsidRPr="003253AE" w:rsidTr="003253AE">
        <w:trPr>
          <w:trHeight w:val="288"/>
        </w:trPr>
        <w:tc>
          <w:tcPr>
            <w:tcW w:w="4500"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Top of dam</w:t>
            </w:r>
          </w:p>
        </w:tc>
        <w:tc>
          <w:tcPr>
            <w:tcW w:w="5418"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Emergency spillway elevation</w:t>
            </w:r>
          </w:p>
        </w:tc>
      </w:tr>
      <w:tr w:rsidR="003253AE" w:rsidRPr="003253AE" w:rsidTr="003253AE">
        <w:trPr>
          <w:trHeight w:val="288"/>
        </w:trPr>
        <w:tc>
          <w:tcPr>
            <w:tcW w:w="4500"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Side slopes</w:t>
            </w:r>
          </w:p>
        </w:tc>
        <w:tc>
          <w:tcPr>
            <w:tcW w:w="5418"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Principal spillway crest</w:t>
            </w:r>
          </w:p>
        </w:tc>
      </w:tr>
      <w:tr w:rsidR="003253AE" w:rsidRPr="003253AE" w:rsidTr="003253AE">
        <w:trPr>
          <w:trHeight w:val="288"/>
        </w:trPr>
        <w:tc>
          <w:tcPr>
            <w:tcW w:w="4500"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10-year storm elevation</w:t>
            </w:r>
          </w:p>
        </w:tc>
        <w:tc>
          <w:tcPr>
            <w:tcW w:w="5418"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100-year storm elevation</w:t>
            </w:r>
          </w:p>
        </w:tc>
      </w:tr>
      <w:tr w:rsidR="003253AE" w:rsidRPr="003253AE" w:rsidTr="003253AE">
        <w:trPr>
          <w:trHeight w:val="288"/>
        </w:trPr>
        <w:tc>
          <w:tcPr>
            <w:tcW w:w="4500"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r>
            <w:proofErr w:type="spellStart"/>
            <w:r w:rsidR="003253AE" w:rsidRPr="003253AE">
              <w:rPr>
                <w:rFonts w:cs="Arial"/>
                <w:sz w:val="22"/>
                <w:szCs w:val="22"/>
              </w:rPr>
              <w:t>T</w:t>
            </w:r>
            <w:r w:rsidR="003253AE" w:rsidRPr="003253AE">
              <w:rPr>
                <w:rFonts w:cs="Arial"/>
                <w:sz w:val="22"/>
                <w:szCs w:val="22"/>
                <w:vertAlign w:val="subscript"/>
              </w:rPr>
              <w:t>v</w:t>
            </w:r>
            <w:proofErr w:type="spellEnd"/>
            <w:r w:rsidR="003253AE" w:rsidRPr="003253AE">
              <w:rPr>
                <w:rFonts w:cs="Arial"/>
                <w:sz w:val="22"/>
                <w:szCs w:val="22"/>
              </w:rPr>
              <w:t xml:space="preserve"> (detention) volume elevation </w:t>
            </w:r>
          </w:p>
        </w:tc>
        <w:tc>
          <w:tcPr>
            <w:tcW w:w="5418"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Volumes of various cells</w:t>
            </w:r>
          </w:p>
        </w:tc>
      </w:tr>
      <w:tr w:rsidR="003253AE" w:rsidRPr="003253AE" w:rsidTr="003253AE">
        <w:trPr>
          <w:trHeight w:val="288"/>
        </w:trPr>
        <w:tc>
          <w:tcPr>
            <w:tcW w:w="4500"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Energy balance volume detention elevation</w:t>
            </w:r>
          </w:p>
        </w:tc>
        <w:tc>
          <w:tcPr>
            <w:tcW w:w="5418"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Internal baffles including material and elevation information</w:t>
            </w:r>
          </w:p>
        </w:tc>
      </w:tr>
      <w:tr w:rsidR="003253AE" w:rsidRPr="003253AE" w:rsidTr="003253AE">
        <w:trPr>
          <w:trHeight w:val="288"/>
        </w:trPr>
        <w:tc>
          <w:tcPr>
            <w:tcW w:w="4500"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Safety and aquatic benches</w:t>
            </w:r>
          </w:p>
        </w:tc>
        <w:tc>
          <w:tcPr>
            <w:tcW w:w="5418" w:type="dxa"/>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Principal spillway and embankment</w:t>
            </w:r>
          </w:p>
        </w:tc>
      </w:tr>
      <w:tr w:rsidR="003253AE" w:rsidRPr="003253AE" w:rsidTr="003253AE">
        <w:trPr>
          <w:trHeight w:val="630"/>
        </w:trPr>
        <w:tc>
          <w:tcPr>
            <w:tcW w:w="9918" w:type="dxa"/>
            <w:gridSpan w:val="2"/>
            <w:shd w:val="clear" w:color="auto" w:fill="auto"/>
          </w:tcPr>
          <w:p w:rsidR="003253AE" w:rsidRPr="003253AE" w:rsidRDefault="007D5DA5" w:rsidP="00A359D3">
            <w:pPr>
              <w:ind w:left="360" w:right="270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Basin bottom and water surface elevations for permanent pool(s), including forebays, micropools, deep pools, and/or wetlands.</w:t>
            </w:r>
          </w:p>
        </w:tc>
      </w:tr>
    </w:tbl>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Provide a plan view showing:</w:t>
      </w:r>
    </w:p>
    <w:tbl>
      <w:tblPr>
        <w:tblW w:w="0" w:type="auto"/>
        <w:tblInd w:w="1098" w:type="dxa"/>
        <w:tblLook w:val="04A0" w:firstRow="1" w:lastRow="0" w:firstColumn="1" w:lastColumn="0" w:noHBand="0" w:noVBand="1"/>
      </w:tblPr>
      <w:tblGrid>
        <w:gridCol w:w="2880"/>
        <w:gridCol w:w="2970"/>
        <w:gridCol w:w="4068"/>
      </w:tblGrid>
      <w:tr w:rsidR="003253AE" w:rsidRPr="003253AE" w:rsidTr="003253AE">
        <w:trPr>
          <w:trHeight w:val="288"/>
        </w:trPr>
        <w:tc>
          <w:tcPr>
            <w:tcW w:w="2880" w:type="dxa"/>
            <w:shd w:val="clear" w:color="auto" w:fill="auto"/>
            <w:vAlign w:val="center"/>
          </w:tcPr>
          <w:p w:rsidR="003253AE" w:rsidRPr="003253AE" w:rsidRDefault="007D5DA5" w:rsidP="00A359D3">
            <w:pPr>
              <w:ind w:left="342"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Overall basin grading</w:t>
            </w:r>
          </w:p>
        </w:tc>
        <w:tc>
          <w:tcPr>
            <w:tcW w:w="2970" w:type="dxa"/>
            <w:shd w:val="clear" w:color="auto" w:fill="auto"/>
            <w:vAlign w:val="center"/>
          </w:tcPr>
          <w:p w:rsidR="003253AE" w:rsidRPr="003253AE" w:rsidRDefault="007D5DA5" w:rsidP="00A359D3">
            <w:pPr>
              <w:ind w:left="335"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Forebays</w:t>
            </w:r>
          </w:p>
        </w:tc>
        <w:tc>
          <w:tcPr>
            <w:tcW w:w="4068" w:type="dxa"/>
            <w:shd w:val="clear" w:color="auto" w:fill="auto"/>
            <w:vAlign w:val="center"/>
          </w:tcPr>
          <w:p w:rsidR="003253AE" w:rsidRPr="003253AE" w:rsidRDefault="007D5DA5" w:rsidP="00A359D3">
            <w:pPr>
              <w:ind w:left="381"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Micropools</w:t>
            </w:r>
          </w:p>
        </w:tc>
      </w:tr>
      <w:tr w:rsidR="003253AE" w:rsidRPr="003253AE" w:rsidTr="003253AE">
        <w:trPr>
          <w:trHeight w:val="288"/>
        </w:trPr>
        <w:tc>
          <w:tcPr>
            <w:tcW w:w="2880" w:type="dxa"/>
            <w:shd w:val="clear" w:color="auto" w:fill="auto"/>
            <w:vAlign w:val="center"/>
          </w:tcPr>
          <w:p w:rsidR="003253AE" w:rsidRPr="003253AE" w:rsidRDefault="007D5DA5" w:rsidP="00A359D3">
            <w:pPr>
              <w:ind w:left="342"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Deep pools</w:t>
            </w:r>
          </w:p>
        </w:tc>
        <w:tc>
          <w:tcPr>
            <w:tcW w:w="2970" w:type="dxa"/>
            <w:shd w:val="clear" w:color="auto" w:fill="auto"/>
            <w:vAlign w:val="center"/>
          </w:tcPr>
          <w:p w:rsidR="003253AE" w:rsidRPr="003253AE" w:rsidRDefault="007D5DA5" w:rsidP="00A359D3">
            <w:pPr>
              <w:ind w:left="335"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Wetland cells</w:t>
            </w:r>
          </w:p>
        </w:tc>
        <w:tc>
          <w:tcPr>
            <w:tcW w:w="4068" w:type="dxa"/>
            <w:shd w:val="clear" w:color="auto" w:fill="auto"/>
            <w:vAlign w:val="center"/>
          </w:tcPr>
          <w:p w:rsidR="003253AE" w:rsidRPr="003253AE" w:rsidRDefault="007D5DA5" w:rsidP="00A359D3">
            <w:pPr>
              <w:ind w:left="381"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Safety and aquatic benches</w:t>
            </w:r>
          </w:p>
        </w:tc>
      </w:tr>
      <w:tr w:rsidR="003253AE" w:rsidRPr="003253AE" w:rsidTr="003253AE">
        <w:trPr>
          <w:trHeight w:val="288"/>
        </w:trPr>
        <w:tc>
          <w:tcPr>
            <w:tcW w:w="2880" w:type="dxa"/>
            <w:shd w:val="clear" w:color="auto" w:fill="auto"/>
            <w:vAlign w:val="center"/>
          </w:tcPr>
          <w:p w:rsidR="003253AE" w:rsidRPr="003253AE" w:rsidRDefault="007D5DA5" w:rsidP="00A359D3">
            <w:pPr>
              <w:ind w:left="342"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Internal baffles/barriers</w:t>
            </w:r>
          </w:p>
        </w:tc>
        <w:tc>
          <w:tcPr>
            <w:tcW w:w="2970" w:type="dxa"/>
            <w:shd w:val="clear" w:color="auto" w:fill="auto"/>
            <w:vAlign w:val="center"/>
          </w:tcPr>
          <w:p w:rsidR="003253AE" w:rsidRPr="003253AE" w:rsidRDefault="007D5DA5" w:rsidP="00A359D3">
            <w:pPr>
              <w:ind w:left="342" w:hanging="360"/>
              <w:jc w:val="both"/>
              <w:rPr>
                <w:rFonts w:cs="Arial"/>
                <w:sz w:val="22"/>
                <w:szCs w:val="22"/>
              </w:rPr>
            </w:pPr>
            <w:r w:rsidRPr="003253AE">
              <w:rPr>
                <w:rFonts w:cs="Arial"/>
                <w:sz w:val="22"/>
                <w:szCs w:val="22"/>
              </w:rPr>
              <w:fldChar w:fldCharType="begin">
                <w:ffData>
                  <w:name w:val=""/>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Shortest flow path</w:t>
            </w:r>
          </w:p>
        </w:tc>
        <w:tc>
          <w:tcPr>
            <w:tcW w:w="4068" w:type="dxa"/>
            <w:shd w:val="clear" w:color="auto" w:fill="auto"/>
            <w:vAlign w:val="center"/>
          </w:tcPr>
          <w:p w:rsidR="003253AE" w:rsidRPr="003253AE" w:rsidRDefault="007D5DA5" w:rsidP="00A359D3">
            <w:pPr>
              <w:ind w:left="381"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Discharge points into the basin</w:t>
            </w:r>
          </w:p>
        </w:tc>
      </w:tr>
      <w:tr w:rsidR="003253AE" w:rsidRPr="003253AE" w:rsidTr="003253AE">
        <w:trPr>
          <w:trHeight w:val="288"/>
        </w:trPr>
        <w:tc>
          <w:tcPr>
            <w:tcW w:w="2880" w:type="dxa"/>
            <w:shd w:val="clear" w:color="auto" w:fill="auto"/>
          </w:tcPr>
          <w:p w:rsidR="003253AE" w:rsidRPr="003253AE" w:rsidRDefault="007D5DA5" w:rsidP="00A359D3">
            <w:pPr>
              <w:spacing w:after="80"/>
              <w:ind w:left="342"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Emergency spillway and exit channel</w:t>
            </w:r>
          </w:p>
        </w:tc>
        <w:tc>
          <w:tcPr>
            <w:tcW w:w="2970" w:type="dxa"/>
            <w:shd w:val="clear" w:color="auto" w:fill="auto"/>
          </w:tcPr>
          <w:p w:rsidR="003253AE" w:rsidRPr="003253AE" w:rsidRDefault="007D5DA5" w:rsidP="00A359D3">
            <w:pPr>
              <w:spacing w:after="80"/>
              <w:ind w:left="335"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Sizing and dimensions for all components</w:t>
            </w:r>
          </w:p>
        </w:tc>
        <w:tc>
          <w:tcPr>
            <w:tcW w:w="4068" w:type="dxa"/>
            <w:shd w:val="clear" w:color="auto" w:fill="auto"/>
            <w:vAlign w:val="center"/>
          </w:tcPr>
          <w:p w:rsidR="003253AE" w:rsidRPr="003253AE" w:rsidRDefault="007D5DA5" w:rsidP="00A359D3">
            <w:pPr>
              <w:spacing w:after="80"/>
              <w:ind w:left="374"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Delineation of the 50-year (if applicable) and 100-year storm elevation in and around the basin</w:t>
            </w:r>
          </w:p>
        </w:tc>
      </w:tr>
    </w:tbl>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Provide a detail of the principal outlet structure showing:</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244"/>
        <w:gridCol w:w="3524"/>
      </w:tblGrid>
      <w:tr w:rsidR="003253AE" w:rsidRPr="003253AE" w:rsidTr="00C87D48">
        <w:tc>
          <w:tcPr>
            <w:tcW w:w="3330" w:type="dxa"/>
            <w:tcBorders>
              <w:top w:val="nil"/>
              <w:left w:val="nil"/>
              <w:bottom w:val="nil"/>
              <w:right w:val="nil"/>
            </w:tcBorders>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Embankment elevations</w:t>
            </w:r>
          </w:p>
        </w:tc>
        <w:tc>
          <w:tcPr>
            <w:tcW w:w="3244" w:type="dxa"/>
            <w:tcBorders>
              <w:top w:val="nil"/>
              <w:left w:val="nil"/>
              <w:bottom w:val="nil"/>
              <w:right w:val="nil"/>
            </w:tcBorders>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Riser crest elevation</w:t>
            </w:r>
          </w:p>
        </w:tc>
        <w:tc>
          <w:tcPr>
            <w:tcW w:w="3524" w:type="dxa"/>
            <w:tcBorders>
              <w:top w:val="nil"/>
              <w:left w:val="nil"/>
              <w:bottom w:val="nil"/>
              <w:right w:val="nil"/>
            </w:tcBorders>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Trash racks</w:t>
            </w:r>
          </w:p>
        </w:tc>
      </w:tr>
      <w:tr w:rsidR="003253AE" w:rsidRPr="003253AE" w:rsidTr="00C87D48">
        <w:tc>
          <w:tcPr>
            <w:tcW w:w="3330" w:type="dxa"/>
            <w:tcBorders>
              <w:top w:val="nil"/>
              <w:left w:val="nil"/>
              <w:bottom w:val="nil"/>
              <w:right w:val="nil"/>
            </w:tcBorders>
            <w:shd w:val="clear" w:color="auto" w:fill="auto"/>
          </w:tcPr>
          <w:p w:rsidR="003253AE" w:rsidRPr="003253AE" w:rsidRDefault="007D5DA5" w:rsidP="00A359D3">
            <w:pPr>
              <w:ind w:left="360" w:hanging="360"/>
              <w:rPr>
                <w:rFonts w:cs="Arial"/>
                <w:sz w:val="22"/>
                <w:szCs w:val="22"/>
              </w:rPr>
            </w:pPr>
            <w:r w:rsidRPr="003253AE">
              <w:rPr>
                <w:rFonts w:cs="Arial"/>
                <w:sz w:val="22"/>
                <w:szCs w:val="22"/>
              </w:rPr>
              <w:lastRenderedPageBreak/>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Water quality orifice sizing and elevations</w:t>
            </w:r>
          </w:p>
        </w:tc>
        <w:tc>
          <w:tcPr>
            <w:tcW w:w="3244" w:type="dxa"/>
            <w:tcBorders>
              <w:top w:val="nil"/>
              <w:left w:val="nil"/>
              <w:bottom w:val="nil"/>
              <w:right w:val="nil"/>
            </w:tcBorders>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Dewatering device anti-clogging information</w:t>
            </w:r>
          </w:p>
        </w:tc>
        <w:tc>
          <w:tcPr>
            <w:tcW w:w="3524" w:type="dxa"/>
            <w:tcBorders>
              <w:top w:val="nil"/>
              <w:left w:val="nil"/>
              <w:bottom w:val="nil"/>
              <w:right w:val="nil"/>
            </w:tcBorders>
            <w:shd w:val="clear" w:color="auto" w:fill="auto"/>
          </w:tcPr>
          <w:p w:rsidR="003253AE" w:rsidRPr="003253AE" w:rsidRDefault="007D5DA5" w:rsidP="00A359D3">
            <w:pPr>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t>Material and sizing information for all components</w:t>
            </w:r>
          </w:p>
        </w:tc>
      </w:tr>
      <w:tr w:rsidR="003253AE" w:rsidRPr="003253AE" w:rsidTr="00C87D48">
        <w:tc>
          <w:tcPr>
            <w:tcW w:w="10098" w:type="dxa"/>
            <w:gridSpan w:val="3"/>
            <w:tcBorders>
              <w:top w:val="nil"/>
              <w:left w:val="nil"/>
              <w:bottom w:val="nil"/>
              <w:right w:val="nil"/>
            </w:tcBorders>
            <w:shd w:val="clear" w:color="auto" w:fill="auto"/>
          </w:tcPr>
          <w:p w:rsidR="003253AE" w:rsidRPr="003253AE" w:rsidRDefault="007D5DA5" w:rsidP="00A359D3">
            <w:pPr>
              <w:spacing w:after="80"/>
              <w:ind w:left="360" w:hanging="360"/>
              <w:rPr>
                <w:rFonts w:cs="Arial"/>
                <w:sz w:val="22"/>
                <w:szCs w:val="22"/>
              </w:rPr>
            </w:pPr>
            <w:r w:rsidRPr="003253AE">
              <w:rPr>
                <w:rFonts w:cs="Arial"/>
                <w:sz w:val="22"/>
                <w:szCs w:val="22"/>
              </w:rPr>
              <w:fldChar w:fldCharType="begin">
                <w:ffData>
                  <w:name w:val="Check207"/>
                  <w:enabled/>
                  <w:calcOnExit w:val="0"/>
                  <w:checkBox>
                    <w:sizeAuto/>
                    <w:default w:val="0"/>
                  </w:checkBox>
                </w:ffData>
              </w:fldChar>
            </w:r>
            <w:r w:rsidR="003253A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sidRPr="003253AE">
              <w:rPr>
                <w:rFonts w:cs="Arial"/>
                <w:sz w:val="22"/>
                <w:szCs w:val="22"/>
              </w:rPr>
              <w:tab/>
            </w:r>
            <w:proofErr w:type="spellStart"/>
            <w:r w:rsidR="003253AE" w:rsidRPr="003253AE">
              <w:rPr>
                <w:rFonts w:cs="Arial"/>
                <w:sz w:val="22"/>
                <w:szCs w:val="22"/>
              </w:rPr>
              <w:t>T</w:t>
            </w:r>
            <w:r w:rsidR="003253AE" w:rsidRPr="003253AE">
              <w:rPr>
                <w:rFonts w:cs="Arial"/>
                <w:sz w:val="22"/>
                <w:szCs w:val="22"/>
                <w:vertAlign w:val="subscript"/>
              </w:rPr>
              <w:t>v</w:t>
            </w:r>
            <w:proofErr w:type="spellEnd"/>
            <w:r w:rsidR="003253AE" w:rsidRPr="003253AE">
              <w:rPr>
                <w:rFonts w:cs="Arial"/>
                <w:sz w:val="22"/>
                <w:szCs w:val="22"/>
              </w:rPr>
              <w:t>, 1-year, 10-year, 50-year, and 100-year storm elevations, where applicable</w:t>
            </w:r>
          </w:p>
        </w:tc>
      </w:tr>
    </w:tbl>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If the forebay discharges to a pool, the elevation of the stabilized overflow spillway component of the forebay must be set at the permanent pool elevation.</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If the forebay does not discharge to a pool, the stabilized overflow spillway component of the forebay must be designed to allow flow to exit the forebay at non-erosive velocities during the 2-year design storm.</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Inlet pipe inverts must be located at or slightly above the stabilized overflow spillway component of the forebay.</w:t>
      </w:r>
    </w:p>
    <w:p w:rsidR="00B033FC" w:rsidRDefault="00B033FC" w:rsidP="00A359D3">
      <w:pPr>
        <w:numPr>
          <w:ilvl w:val="0"/>
          <w:numId w:val="2"/>
        </w:numPr>
        <w:tabs>
          <w:tab w:val="left" w:pos="360"/>
        </w:tabs>
        <w:ind w:hanging="720"/>
        <w:jc w:val="both"/>
        <w:rPr>
          <w:rFonts w:cs="Arial"/>
          <w:sz w:val="22"/>
          <w:szCs w:val="22"/>
        </w:rPr>
      </w:pPr>
      <w:r w:rsidRPr="000B47F3">
        <w:rPr>
          <w:rFonts w:cs="Arial"/>
          <w:sz w:val="22"/>
          <w:szCs w:val="22"/>
        </w:rPr>
        <w:fldChar w:fldCharType="begin">
          <w:ffData>
            <w:name w:val="Check129"/>
            <w:enabled/>
            <w:calcOnExit w:val="0"/>
            <w:checkBox>
              <w:sizeAuto/>
              <w:default w:val="0"/>
              <w:checked w:val="0"/>
            </w:checkBox>
          </w:ffData>
        </w:fldChar>
      </w:r>
      <w:r w:rsidRPr="000B47F3">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0B47F3">
        <w:rPr>
          <w:rFonts w:cs="Arial"/>
          <w:sz w:val="22"/>
          <w:szCs w:val="22"/>
        </w:rPr>
        <w:fldChar w:fldCharType="end"/>
      </w:r>
      <w:r w:rsidRPr="000B47F3">
        <w:rPr>
          <w:rFonts w:cs="Arial"/>
          <w:sz w:val="22"/>
          <w:szCs w:val="22"/>
        </w:rPr>
        <w:tab/>
      </w:r>
      <w:r>
        <w:rPr>
          <w:rFonts w:cs="Arial"/>
          <w:sz w:val="22"/>
          <w:szCs w:val="22"/>
        </w:rPr>
        <w:t>The plans must clearly indicate that the SWM facility has been designed in accordance with Section 9.4.13 (Constructed Wetland) of the Henrico County Environmental Compliance Manual.</w:t>
      </w:r>
    </w:p>
    <w:p w:rsidR="00407CC3" w:rsidRPr="00C41CA1" w:rsidRDefault="00407CC3" w:rsidP="00A359D3">
      <w:pPr>
        <w:jc w:val="both"/>
        <w:rPr>
          <w:rFonts w:cs="Arial"/>
          <w:sz w:val="22"/>
          <w:szCs w:val="22"/>
        </w:rPr>
      </w:pPr>
    </w:p>
    <w:p w:rsidR="00A359D3" w:rsidRPr="00A359D3" w:rsidRDefault="00A359D3" w:rsidP="00A359D3">
      <w:pPr>
        <w:spacing w:after="80"/>
        <w:rPr>
          <w:rFonts w:cs="Arial"/>
          <w:b/>
          <w:i/>
          <w:sz w:val="22"/>
        </w:rPr>
      </w:pPr>
      <w:r w:rsidRPr="00A359D3">
        <w:rPr>
          <w:rFonts w:cs="Arial"/>
          <w:b/>
          <w:i/>
          <w:sz w:val="22"/>
        </w:rPr>
        <w:t>ADDITIONAL COMMENTS:</w:t>
      </w:r>
    </w:p>
    <w:p w:rsidR="00A359D3" w:rsidRPr="00A359D3" w:rsidRDefault="00A359D3" w:rsidP="00A359D3">
      <w:pPr>
        <w:numPr>
          <w:ilvl w:val="0"/>
          <w:numId w:val="4"/>
        </w:numPr>
        <w:ind w:left="180" w:hanging="180"/>
        <w:rPr>
          <w:rFonts w:cs="Arial"/>
          <w:b/>
          <w:i/>
          <w:sz w:val="22"/>
          <w:u w:val="single"/>
        </w:rPr>
      </w:pPr>
      <w:r w:rsidRPr="00A359D3">
        <w:rPr>
          <w:rFonts w:cs="Arial"/>
          <w:b/>
          <w:i/>
          <w:sz w:val="22"/>
          <w:u w:val="single"/>
        </w:rPr>
        <w:fldChar w:fldCharType="begin">
          <w:ffData>
            <w:name w:val="Text1"/>
            <w:enabled/>
            <w:calcOnExit w:val="0"/>
            <w:textInput/>
          </w:ffData>
        </w:fldChar>
      </w:r>
      <w:r w:rsidRPr="00A359D3">
        <w:rPr>
          <w:rFonts w:cs="Arial"/>
          <w:b/>
          <w:i/>
          <w:sz w:val="22"/>
          <w:u w:val="single"/>
        </w:rPr>
        <w:instrText xml:space="preserve"> FORMTEXT </w:instrText>
      </w:r>
      <w:r w:rsidRPr="00A359D3">
        <w:rPr>
          <w:rFonts w:cs="Arial"/>
          <w:b/>
          <w:i/>
          <w:sz w:val="22"/>
          <w:u w:val="single"/>
        </w:rPr>
      </w:r>
      <w:r w:rsidRPr="00A359D3">
        <w:rPr>
          <w:rFonts w:cs="Arial"/>
          <w:b/>
          <w:i/>
          <w:sz w:val="22"/>
          <w:u w:val="single"/>
        </w:rPr>
        <w:fldChar w:fldCharType="separate"/>
      </w:r>
      <w:r w:rsidRPr="00A359D3">
        <w:rPr>
          <w:rFonts w:cs="Arial"/>
          <w:b/>
          <w:i/>
          <w:noProof/>
          <w:sz w:val="22"/>
          <w:u w:val="single"/>
        </w:rPr>
        <w:t> </w:t>
      </w:r>
      <w:r w:rsidRPr="00A359D3">
        <w:rPr>
          <w:rFonts w:cs="Arial"/>
          <w:b/>
          <w:i/>
          <w:noProof/>
          <w:sz w:val="22"/>
          <w:u w:val="single"/>
        </w:rPr>
        <w:t> </w:t>
      </w:r>
      <w:r w:rsidRPr="00A359D3">
        <w:rPr>
          <w:rFonts w:cs="Arial"/>
          <w:b/>
          <w:i/>
          <w:noProof/>
          <w:sz w:val="22"/>
          <w:u w:val="single"/>
        </w:rPr>
        <w:t> </w:t>
      </w:r>
      <w:r w:rsidRPr="00A359D3">
        <w:rPr>
          <w:rFonts w:cs="Arial"/>
          <w:b/>
          <w:i/>
          <w:noProof/>
          <w:sz w:val="22"/>
          <w:u w:val="single"/>
        </w:rPr>
        <w:t> </w:t>
      </w:r>
      <w:r w:rsidRPr="00A359D3">
        <w:rPr>
          <w:rFonts w:cs="Arial"/>
          <w:b/>
          <w:i/>
          <w:noProof/>
          <w:sz w:val="22"/>
          <w:u w:val="single"/>
        </w:rPr>
        <w:t> </w:t>
      </w:r>
      <w:r w:rsidRPr="00A359D3">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407CC3" w:rsidRPr="00C41CA1" w:rsidRDefault="00407CC3" w:rsidP="00A359D3">
      <w:pPr>
        <w:spacing w:after="80"/>
        <w:ind w:right="-14"/>
        <w:rPr>
          <w:rFonts w:eastAsia="Arial" w:cs="Arial"/>
          <w:sz w:val="22"/>
          <w:szCs w:val="22"/>
          <w:u w:val="single"/>
        </w:rPr>
      </w:pPr>
      <w:r w:rsidRPr="00C41CA1">
        <w:rPr>
          <w:rFonts w:eastAsia="Arial" w:cs="Arial"/>
          <w:b/>
          <w:bCs/>
          <w:sz w:val="22"/>
          <w:szCs w:val="22"/>
          <w:u w:val="single"/>
        </w:rPr>
        <w:t>C</w:t>
      </w:r>
      <w:r w:rsidRPr="00C41CA1">
        <w:rPr>
          <w:rFonts w:eastAsia="Arial" w:cs="Arial"/>
          <w:b/>
          <w:bCs/>
          <w:spacing w:val="-1"/>
          <w:sz w:val="22"/>
          <w:szCs w:val="22"/>
          <w:u w:val="single"/>
        </w:rPr>
        <w:t>O</w:t>
      </w:r>
      <w:r w:rsidRPr="00C41CA1">
        <w:rPr>
          <w:rFonts w:eastAsia="Arial" w:cs="Arial"/>
          <w:b/>
          <w:bCs/>
          <w:spacing w:val="4"/>
          <w:sz w:val="22"/>
          <w:szCs w:val="22"/>
          <w:u w:val="single"/>
        </w:rPr>
        <w:t>M</w:t>
      </w:r>
      <w:r w:rsidRPr="00C41CA1">
        <w:rPr>
          <w:rFonts w:eastAsia="Arial" w:cs="Arial"/>
          <w:b/>
          <w:bCs/>
          <w:spacing w:val="-1"/>
          <w:sz w:val="22"/>
          <w:szCs w:val="22"/>
          <w:u w:val="single"/>
        </w:rPr>
        <w:t>P</w:t>
      </w:r>
      <w:r w:rsidRPr="00C41CA1">
        <w:rPr>
          <w:rFonts w:eastAsia="Arial" w:cs="Arial"/>
          <w:b/>
          <w:bCs/>
          <w:sz w:val="22"/>
          <w:szCs w:val="22"/>
          <w:u w:val="single"/>
        </w:rPr>
        <w:t>U</w:t>
      </w:r>
      <w:r w:rsidRPr="00C41CA1">
        <w:rPr>
          <w:rFonts w:eastAsia="Arial" w:cs="Arial"/>
          <w:b/>
          <w:bCs/>
          <w:spacing w:val="5"/>
          <w:sz w:val="22"/>
          <w:szCs w:val="22"/>
          <w:u w:val="single"/>
        </w:rPr>
        <w:t>T</w:t>
      </w:r>
      <w:r w:rsidRPr="00C41CA1">
        <w:rPr>
          <w:rFonts w:eastAsia="Arial" w:cs="Arial"/>
          <w:b/>
          <w:bCs/>
          <w:spacing w:val="-7"/>
          <w:sz w:val="22"/>
          <w:szCs w:val="22"/>
          <w:u w:val="single"/>
        </w:rPr>
        <w:t>A</w:t>
      </w:r>
      <w:r w:rsidRPr="00C41CA1">
        <w:rPr>
          <w:rFonts w:eastAsia="Arial" w:cs="Arial"/>
          <w:b/>
          <w:bCs/>
          <w:spacing w:val="3"/>
          <w:sz w:val="22"/>
          <w:szCs w:val="22"/>
          <w:u w:val="single"/>
        </w:rPr>
        <w:t>T</w:t>
      </w:r>
      <w:r w:rsidRPr="00C41CA1">
        <w:rPr>
          <w:rFonts w:eastAsia="Arial" w:cs="Arial"/>
          <w:b/>
          <w:bCs/>
          <w:sz w:val="22"/>
          <w:szCs w:val="22"/>
          <w:u w:val="single"/>
        </w:rPr>
        <w:t>I</w:t>
      </w:r>
      <w:r w:rsidRPr="00C41CA1">
        <w:rPr>
          <w:rFonts w:eastAsia="Arial" w:cs="Arial"/>
          <w:b/>
          <w:bCs/>
          <w:spacing w:val="1"/>
          <w:sz w:val="22"/>
          <w:szCs w:val="22"/>
          <w:u w:val="single"/>
        </w:rPr>
        <w:t>O</w:t>
      </w:r>
      <w:r w:rsidRPr="00C41CA1">
        <w:rPr>
          <w:rFonts w:eastAsia="Arial" w:cs="Arial"/>
          <w:b/>
          <w:bCs/>
          <w:sz w:val="22"/>
          <w:szCs w:val="22"/>
          <w:u w:val="single"/>
        </w:rPr>
        <w:t>NS:</w:t>
      </w:r>
    </w:p>
    <w:p w:rsidR="00F24BEA" w:rsidRPr="003253AE" w:rsidRDefault="007D5DA5" w:rsidP="00A359D3">
      <w:pPr>
        <w:pStyle w:val="ListParagraph"/>
        <w:numPr>
          <w:ilvl w:val="0"/>
          <w:numId w:val="2"/>
        </w:numPr>
        <w:tabs>
          <w:tab w:val="left" w:pos="360"/>
          <w:tab w:val="left" w:pos="12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F24BEA"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F24BEA" w:rsidRPr="003253AE">
        <w:rPr>
          <w:rFonts w:cs="Arial"/>
          <w:sz w:val="22"/>
          <w:szCs w:val="22"/>
        </w:rPr>
        <w:tab/>
        <w:t>A water balance analysis using the Hunt Water Balance Equation for Acceptable Water Depth in a Stormwater Wetland must be provided as follows:</w:t>
      </w:r>
    </w:p>
    <w:p w:rsidR="00A25DC7" w:rsidRPr="00223F72" w:rsidRDefault="00A25DC7" w:rsidP="00A359D3">
      <w:pPr>
        <w:tabs>
          <w:tab w:val="left" w:pos="1260"/>
        </w:tabs>
        <w:ind w:left="360" w:hanging="360"/>
        <w:jc w:val="both"/>
        <w:rPr>
          <w:rFonts w:cs="Arial"/>
          <w:sz w:val="22"/>
          <w:szCs w:val="22"/>
        </w:rPr>
      </w:pPr>
    </w:p>
    <w:p w:rsidR="00F24BEA" w:rsidRPr="00223F72" w:rsidRDefault="00F24BEA" w:rsidP="00A359D3">
      <w:pPr>
        <w:tabs>
          <w:tab w:val="left" w:pos="1260"/>
        </w:tabs>
        <w:ind w:left="360" w:hanging="360"/>
        <w:jc w:val="both"/>
        <w:rPr>
          <w:rFonts w:cs="Arial"/>
          <w:b/>
          <w:sz w:val="22"/>
          <w:szCs w:val="22"/>
        </w:rPr>
      </w:pPr>
      <w:r w:rsidRPr="00223F72">
        <w:rPr>
          <w:rFonts w:cs="Arial"/>
          <w:sz w:val="22"/>
          <w:szCs w:val="22"/>
        </w:rPr>
        <w:tab/>
      </w:r>
      <w:r w:rsidRPr="00223F72">
        <w:rPr>
          <w:rFonts w:cs="Arial"/>
          <w:sz w:val="22"/>
          <w:szCs w:val="22"/>
        </w:rPr>
        <w:tab/>
      </w:r>
      <w:r w:rsidRPr="00223F72">
        <w:rPr>
          <w:rFonts w:cs="Arial"/>
          <w:sz w:val="22"/>
          <w:szCs w:val="22"/>
        </w:rPr>
        <w:tab/>
      </w:r>
      <w:r w:rsidR="00A25DC7" w:rsidRPr="00223F72">
        <w:rPr>
          <w:rFonts w:cs="Arial"/>
          <w:sz w:val="22"/>
          <w:szCs w:val="22"/>
        </w:rPr>
        <w:tab/>
      </w:r>
      <w:r w:rsidRPr="00223F72">
        <w:rPr>
          <w:rFonts w:cs="Arial"/>
          <w:b/>
          <w:sz w:val="22"/>
          <w:szCs w:val="22"/>
        </w:rPr>
        <w:t xml:space="preserve">DP = </w:t>
      </w:r>
      <w:proofErr w:type="spellStart"/>
      <w:r w:rsidRPr="00223F72">
        <w:rPr>
          <w:rFonts w:cs="Arial"/>
          <w:b/>
          <w:sz w:val="22"/>
          <w:szCs w:val="22"/>
        </w:rPr>
        <w:t>RF</w:t>
      </w:r>
      <w:r w:rsidRPr="00223F72">
        <w:rPr>
          <w:rFonts w:cs="Arial"/>
          <w:b/>
          <w:sz w:val="22"/>
          <w:szCs w:val="22"/>
          <w:vertAlign w:val="subscript"/>
        </w:rPr>
        <w:t>m</w:t>
      </w:r>
      <w:proofErr w:type="spellEnd"/>
      <w:r w:rsidRPr="00223F72">
        <w:rPr>
          <w:rFonts w:cs="Arial"/>
          <w:b/>
          <w:sz w:val="22"/>
          <w:szCs w:val="22"/>
        </w:rPr>
        <w:t xml:space="preserve"> × EF × WS/WL – ET – INF – RES </w:t>
      </w:r>
    </w:p>
    <w:p w:rsidR="00A25DC7" w:rsidRPr="00223F72" w:rsidRDefault="00A25DC7" w:rsidP="00A359D3">
      <w:pPr>
        <w:tabs>
          <w:tab w:val="left" w:pos="1260"/>
        </w:tabs>
        <w:ind w:left="360" w:hanging="360"/>
        <w:jc w:val="both"/>
        <w:rPr>
          <w:rFonts w:cs="Arial"/>
          <w:sz w:val="22"/>
          <w:szCs w:val="22"/>
        </w:rPr>
      </w:pPr>
    </w:p>
    <w:p w:rsidR="00F24BEA" w:rsidRPr="00223F72" w:rsidRDefault="00F24BEA" w:rsidP="00A359D3">
      <w:pPr>
        <w:tabs>
          <w:tab w:val="left" w:pos="1260"/>
        </w:tabs>
        <w:ind w:left="360" w:hanging="360"/>
        <w:jc w:val="both"/>
        <w:rPr>
          <w:rFonts w:cs="Arial"/>
          <w:sz w:val="22"/>
          <w:szCs w:val="22"/>
        </w:rPr>
      </w:pPr>
      <w:r w:rsidRPr="00223F72">
        <w:rPr>
          <w:rFonts w:cs="Arial"/>
          <w:sz w:val="22"/>
          <w:szCs w:val="22"/>
        </w:rPr>
        <w:tab/>
      </w:r>
      <w:r w:rsidR="003253AE">
        <w:rPr>
          <w:rFonts w:cs="Arial"/>
          <w:sz w:val="22"/>
          <w:szCs w:val="22"/>
        </w:rPr>
        <w:tab/>
      </w:r>
      <w:r w:rsidRPr="00223F72">
        <w:rPr>
          <w:rFonts w:cs="Arial"/>
          <w:sz w:val="22"/>
          <w:szCs w:val="22"/>
        </w:rPr>
        <w:t>Where:</w:t>
      </w:r>
      <w:r w:rsidRPr="00223F72">
        <w:rPr>
          <w:rFonts w:cs="Arial"/>
          <w:sz w:val="22"/>
          <w:szCs w:val="22"/>
        </w:rPr>
        <w:tab/>
      </w:r>
      <w:proofErr w:type="spellStart"/>
      <w:proofErr w:type="gramStart"/>
      <w:r w:rsidRPr="00223F72">
        <w:rPr>
          <w:rFonts w:cs="Arial"/>
          <w:sz w:val="22"/>
          <w:szCs w:val="22"/>
        </w:rPr>
        <w:t>Dp</w:t>
      </w:r>
      <w:proofErr w:type="spellEnd"/>
      <w:proofErr w:type="gramEnd"/>
      <w:r w:rsidRPr="00223F72">
        <w:rPr>
          <w:rFonts w:cs="Arial"/>
          <w:sz w:val="22"/>
          <w:szCs w:val="22"/>
        </w:rPr>
        <w:tab/>
        <w:t>=</w:t>
      </w:r>
      <w:r w:rsidRPr="00223F72">
        <w:rPr>
          <w:rFonts w:cs="Arial"/>
          <w:sz w:val="22"/>
          <w:szCs w:val="22"/>
        </w:rPr>
        <w:tab/>
        <w:t>Depth of pool (inches)</w:t>
      </w:r>
    </w:p>
    <w:p w:rsidR="00F24BEA" w:rsidRPr="00223F72" w:rsidRDefault="00F24BEA" w:rsidP="00A359D3">
      <w:pPr>
        <w:tabs>
          <w:tab w:val="left" w:pos="1260"/>
        </w:tabs>
        <w:ind w:left="360" w:hanging="360"/>
        <w:jc w:val="both"/>
        <w:rPr>
          <w:rFonts w:cs="Arial"/>
          <w:sz w:val="22"/>
          <w:szCs w:val="22"/>
        </w:rPr>
      </w:pPr>
      <w:r w:rsidRPr="00223F72">
        <w:rPr>
          <w:rFonts w:cs="Arial"/>
          <w:sz w:val="22"/>
          <w:szCs w:val="22"/>
        </w:rPr>
        <w:tab/>
      </w:r>
      <w:r w:rsidRPr="00223F72">
        <w:rPr>
          <w:rFonts w:cs="Arial"/>
          <w:sz w:val="22"/>
          <w:szCs w:val="22"/>
        </w:rPr>
        <w:tab/>
      </w:r>
      <w:r w:rsidR="003253AE">
        <w:rPr>
          <w:rFonts w:cs="Arial"/>
          <w:sz w:val="22"/>
          <w:szCs w:val="22"/>
        </w:rPr>
        <w:tab/>
      </w:r>
      <w:r w:rsidR="003253AE">
        <w:rPr>
          <w:rFonts w:cs="Arial"/>
          <w:sz w:val="22"/>
          <w:szCs w:val="22"/>
        </w:rPr>
        <w:tab/>
      </w:r>
      <w:proofErr w:type="spellStart"/>
      <w:r w:rsidRPr="00223F72">
        <w:rPr>
          <w:rFonts w:cs="Arial"/>
          <w:sz w:val="22"/>
          <w:szCs w:val="22"/>
        </w:rPr>
        <w:t>RF</w:t>
      </w:r>
      <w:r w:rsidRPr="00223F72">
        <w:rPr>
          <w:rFonts w:cs="Arial"/>
          <w:sz w:val="22"/>
          <w:szCs w:val="22"/>
          <w:vertAlign w:val="subscript"/>
        </w:rPr>
        <w:t>m</w:t>
      </w:r>
      <w:proofErr w:type="spellEnd"/>
      <w:r w:rsidRPr="00223F72">
        <w:rPr>
          <w:rFonts w:cs="Arial"/>
          <w:sz w:val="22"/>
          <w:szCs w:val="22"/>
        </w:rPr>
        <w:tab/>
        <w:t>=</w:t>
      </w:r>
      <w:r w:rsidRPr="00223F72">
        <w:rPr>
          <w:rFonts w:cs="Arial"/>
          <w:sz w:val="22"/>
          <w:szCs w:val="22"/>
        </w:rPr>
        <w:tab/>
        <w:t>Monthly rainfall during drought (inches)</w:t>
      </w:r>
    </w:p>
    <w:p w:rsidR="00F24BEA" w:rsidRPr="00223F72" w:rsidRDefault="00F24BEA" w:rsidP="00A359D3">
      <w:pPr>
        <w:tabs>
          <w:tab w:val="left" w:pos="1260"/>
        </w:tabs>
        <w:ind w:left="360" w:hanging="360"/>
        <w:jc w:val="both"/>
        <w:rPr>
          <w:rFonts w:cs="Arial"/>
          <w:sz w:val="22"/>
          <w:szCs w:val="22"/>
        </w:rPr>
      </w:pPr>
      <w:r w:rsidRPr="00223F72">
        <w:rPr>
          <w:rFonts w:cs="Arial"/>
          <w:sz w:val="22"/>
          <w:szCs w:val="22"/>
        </w:rPr>
        <w:tab/>
      </w:r>
      <w:r w:rsidRPr="00223F72">
        <w:rPr>
          <w:rFonts w:cs="Arial"/>
          <w:sz w:val="22"/>
          <w:szCs w:val="22"/>
        </w:rPr>
        <w:tab/>
      </w:r>
      <w:r w:rsidR="003253AE">
        <w:rPr>
          <w:rFonts w:cs="Arial"/>
          <w:sz w:val="22"/>
          <w:szCs w:val="22"/>
        </w:rPr>
        <w:tab/>
      </w:r>
      <w:r w:rsidR="003253AE">
        <w:rPr>
          <w:rFonts w:cs="Arial"/>
          <w:sz w:val="22"/>
          <w:szCs w:val="22"/>
        </w:rPr>
        <w:tab/>
      </w:r>
      <w:r w:rsidRPr="00223F72">
        <w:rPr>
          <w:rFonts w:cs="Arial"/>
          <w:sz w:val="22"/>
          <w:szCs w:val="22"/>
        </w:rPr>
        <w:t>EF</w:t>
      </w:r>
      <w:r w:rsidRPr="00223F72">
        <w:rPr>
          <w:rFonts w:cs="Arial"/>
          <w:sz w:val="22"/>
          <w:szCs w:val="22"/>
        </w:rPr>
        <w:tab/>
        <w:t>=</w:t>
      </w:r>
      <w:r w:rsidRPr="00223F72">
        <w:rPr>
          <w:rFonts w:cs="Arial"/>
          <w:sz w:val="22"/>
          <w:szCs w:val="22"/>
        </w:rPr>
        <w:tab/>
        <w:t xml:space="preserve">Fraction of rainfall that enters the stormwater wetland (CDA × </w:t>
      </w:r>
      <w:proofErr w:type="spellStart"/>
      <w:proofErr w:type="gramStart"/>
      <w:r w:rsidRPr="00223F72">
        <w:rPr>
          <w:rFonts w:cs="Arial"/>
          <w:sz w:val="22"/>
          <w:szCs w:val="22"/>
        </w:rPr>
        <w:t>R</w:t>
      </w:r>
      <w:r w:rsidRPr="00223F72">
        <w:rPr>
          <w:rFonts w:cs="Arial"/>
          <w:sz w:val="22"/>
          <w:szCs w:val="22"/>
          <w:vertAlign w:val="subscript"/>
        </w:rPr>
        <w:t>v</w:t>
      </w:r>
      <w:proofErr w:type="spellEnd"/>
      <w:proofErr w:type="gramEnd"/>
      <w:r w:rsidRPr="00223F72">
        <w:rPr>
          <w:rFonts w:cs="Arial"/>
          <w:sz w:val="22"/>
          <w:szCs w:val="22"/>
        </w:rPr>
        <w:t>)</w:t>
      </w:r>
    </w:p>
    <w:p w:rsidR="00F24BEA" w:rsidRPr="00223F72" w:rsidRDefault="00F24BEA" w:rsidP="00A359D3">
      <w:pPr>
        <w:tabs>
          <w:tab w:val="left" w:pos="1260"/>
        </w:tabs>
        <w:ind w:left="360" w:hanging="360"/>
        <w:jc w:val="both"/>
        <w:rPr>
          <w:rFonts w:cs="Arial"/>
          <w:sz w:val="22"/>
          <w:szCs w:val="22"/>
        </w:rPr>
      </w:pPr>
      <w:r w:rsidRPr="00223F72">
        <w:rPr>
          <w:rFonts w:cs="Arial"/>
          <w:sz w:val="22"/>
          <w:szCs w:val="22"/>
        </w:rPr>
        <w:tab/>
      </w:r>
      <w:r w:rsidRPr="00223F72">
        <w:rPr>
          <w:rFonts w:cs="Arial"/>
          <w:sz w:val="22"/>
          <w:szCs w:val="22"/>
        </w:rPr>
        <w:tab/>
      </w:r>
      <w:r w:rsidR="003253AE">
        <w:rPr>
          <w:rFonts w:cs="Arial"/>
          <w:sz w:val="22"/>
          <w:szCs w:val="22"/>
        </w:rPr>
        <w:tab/>
      </w:r>
      <w:r w:rsidR="003253AE">
        <w:rPr>
          <w:rFonts w:cs="Arial"/>
          <w:sz w:val="22"/>
          <w:szCs w:val="22"/>
        </w:rPr>
        <w:tab/>
      </w:r>
      <w:r w:rsidR="003253AE" w:rsidRPr="003253AE">
        <w:rPr>
          <w:rFonts w:cs="Arial"/>
          <w:sz w:val="21"/>
          <w:szCs w:val="21"/>
        </w:rPr>
        <w:t>WS/WL</w:t>
      </w:r>
      <w:r w:rsidRPr="00223F72">
        <w:rPr>
          <w:rFonts w:cs="Arial"/>
          <w:sz w:val="22"/>
          <w:szCs w:val="22"/>
        </w:rPr>
        <w:t>=</w:t>
      </w:r>
      <w:r w:rsidRPr="00223F72">
        <w:rPr>
          <w:rFonts w:cs="Arial"/>
          <w:sz w:val="22"/>
          <w:szCs w:val="22"/>
        </w:rPr>
        <w:tab/>
        <w:t>Ration of contributing drainage are to wetland surface area</w:t>
      </w:r>
    </w:p>
    <w:p w:rsidR="00F24BEA" w:rsidRPr="00223F72" w:rsidRDefault="00F24BEA" w:rsidP="00A359D3">
      <w:pPr>
        <w:tabs>
          <w:tab w:val="left" w:pos="1260"/>
        </w:tabs>
        <w:ind w:left="360" w:hanging="360"/>
        <w:jc w:val="both"/>
        <w:rPr>
          <w:rFonts w:cs="Arial"/>
          <w:sz w:val="22"/>
          <w:szCs w:val="22"/>
        </w:rPr>
      </w:pPr>
      <w:r w:rsidRPr="00223F72">
        <w:rPr>
          <w:rFonts w:cs="Arial"/>
          <w:sz w:val="22"/>
          <w:szCs w:val="22"/>
        </w:rPr>
        <w:tab/>
      </w:r>
      <w:r w:rsidRPr="00223F72">
        <w:rPr>
          <w:rFonts w:cs="Arial"/>
          <w:sz w:val="22"/>
          <w:szCs w:val="22"/>
        </w:rPr>
        <w:tab/>
      </w:r>
      <w:r w:rsidR="003253AE">
        <w:rPr>
          <w:rFonts w:cs="Arial"/>
          <w:sz w:val="22"/>
          <w:szCs w:val="22"/>
        </w:rPr>
        <w:tab/>
      </w:r>
      <w:r w:rsidR="003253AE">
        <w:rPr>
          <w:rFonts w:cs="Arial"/>
          <w:sz w:val="22"/>
          <w:szCs w:val="22"/>
        </w:rPr>
        <w:tab/>
      </w:r>
      <w:r w:rsidRPr="00223F72">
        <w:rPr>
          <w:rFonts w:cs="Arial"/>
          <w:sz w:val="22"/>
          <w:szCs w:val="22"/>
        </w:rPr>
        <w:t>ET</w:t>
      </w:r>
      <w:r w:rsidRPr="00223F72">
        <w:rPr>
          <w:rFonts w:cs="Arial"/>
          <w:sz w:val="22"/>
          <w:szCs w:val="22"/>
        </w:rPr>
        <w:tab/>
        <w:t>=</w:t>
      </w:r>
      <w:r w:rsidRPr="00223F72">
        <w:rPr>
          <w:rFonts w:cs="Arial"/>
          <w:sz w:val="22"/>
          <w:szCs w:val="22"/>
        </w:rPr>
        <w:tab/>
      </w:r>
      <w:proofErr w:type="gramStart"/>
      <w:r w:rsidRPr="00223F72">
        <w:rPr>
          <w:rFonts w:cs="Arial"/>
          <w:sz w:val="22"/>
          <w:szCs w:val="22"/>
        </w:rPr>
        <w:t>Summer</w:t>
      </w:r>
      <w:proofErr w:type="gramEnd"/>
      <w:r w:rsidRPr="00223F72">
        <w:rPr>
          <w:rFonts w:cs="Arial"/>
          <w:sz w:val="22"/>
          <w:szCs w:val="22"/>
        </w:rPr>
        <w:t xml:space="preserve"> evapotranspiration rate (inches; assume 8)</w:t>
      </w:r>
    </w:p>
    <w:p w:rsidR="00F24BEA" w:rsidRPr="00223F72" w:rsidRDefault="00F24BEA" w:rsidP="00A359D3">
      <w:pPr>
        <w:tabs>
          <w:tab w:val="left" w:pos="1260"/>
        </w:tabs>
        <w:ind w:left="360" w:hanging="360"/>
        <w:jc w:val="both"/>
        <w:rPr>
          <w:rFonts w:cs="Arial"/>
          <w:sz w:val="22"/>
          <w:szCs w:val="22"/>
        </w:rPr>
      </w:pPr>
      <w:r w:rsidRPr="00223F72">
        <w:rPr>
          <w:rFonts w:cs="Arial"/>
          <w:sz w:val="22"/>
          <w:szCs w:val="22"/>
        </w:rPr>
        <w:tab/>
      </w:r>
      <w:r w:rsidRPr="00223F72">
        <w:rPr>
          <w:rFonts w:cs="Arial"/>
          <w:sz w:val="22"/>
          <w:szCs w:val="22"/>
        </w:rPr>
        <w:tab/>
      </w:r>
      <w:r w:rsidR="003253AE">
        <w:rPr>
          <w:rFonts w:cs="Arial"/>
          <w:sz w:val="22"/>
          <w:szCs w:val="22"/>
        </w:rPr>
        <w:tab/>
      </w:r>
      <w:r w:rsidR="003253AE">
        <w:rPr>
          <w:rFonts w:cs="Arial"/>
          <w:sz w:val="22"/>
          <w:szCs w:val="22"/>
        </w:rPr>
        <w:tab/>
      </w:r>
      <w:r w:rsidRPr="00223F72">
        <w:rPr>
          <w:rFonts w:cs="Arial"/>
          <w:sz w:val="22"/>
          <w:szCs w:val="22"/>
        </w:rPr>
        <w:t>INF</w:t>
      </w:r>
      <w:r w:rsidRPr="00223F72">
        <w:rPr>
          <w:rFonts w:cs="Arial"/>
          <w:sz w:val="22"/>
          <w:szCs w:val="22"/>
        </w:rPr>
        <w:tab/>
        <w:t>=</w:t>
      </w:r>
      <w:r w:rsidRPr="00223F72">
        <w:rPr>
          <w:rFonts w:cs="Arial"/>
          <w:sz w:val="22"/>
          <w:szCs w:val="22"/>
        </w:rPr>
        <w:tab/>
        <w:t>Monthly infiltration</w:t>
      </w:r>
      <w:r w:rsidR="00A25DC7" w:rsidRPr="00223F72">
        <w:rPr>
          <w:rFonts w:cs="Arial"/>
          <w:sz w:val="22"/>
          <w:szCs w:val="22"/>
        </w:rPr>
        <w:t xml:space="preserve"> loss (assume 7.2 inches @ 0.01 inch/hour)</w:t>
      </w:r>
    </w:p>
    <w:p w:rsidR="00A25DC7" w:rsidRPr="00223F72" w:rsidRDefault="00A25DC7" w:rsidP="00A359D3">
      <w:pPr>
        <w:tabs>
          <w:tab w:val="left" w:pos="1260"/>
        </w:tabs>
        <w:spacing w:after="80"/>
        <w:ind w:left="360" w:hanging="360"/>
        <w:jc w:val="both"/>
        <w:rPr>
          <w:rFonts w:cs="Arial"/>
          <w:sz w:val="22"/>
          <w:szCs w:val="22"/>
        </w:rPr>
      </w:pPr>
      <w:r w:rsidRPr="00223F72">
        <w:rPr>
          <w:rFonts w:cs="Arial"/>
          <w:sz w:val="22"/>
          <w:szCs w:val="22"/>
        </w:rPr>
        <w:tab/>
      </w:r>
      <w:r w:rsidRPr="00223F72">
        <w:rPr>
          <w:rFonts w:cs="Arial"/>
          <w:sz w:val="22"/>
          <w:szCs w:val="22"/>
        </w:rPr>
        <w:tab/>
      </w:r>
      <w:r w:rsidR="003253AE">
        <w:rPr>
          <w:rFonts w:cs="Arial"/>
          <w:sz w:val="22"/>
          <w:szCs w:val="22"/>
        </w:rPr>
        <w:tab/>
      </w:r>
      <w:r w:rsidR="003253AE">
        <w:rPr>
          <w:rFonts w:cs="Arial"/>
          <w:sz w:val="22"/>
          <w:szCs w:val="22"/>
        </w:rPr>
        <w:tab/>
      </w:r>
      <w:r w:rsidRPr="00223F72">
        <w:rPr>
          <w:rFonts w:cs="Arial"/>
          <w:sz w:val="22"/>
          <w:szCs w:val="22"/>
        </w:rPr>
        <w:t>RES</w:t>
      </w:r>
      <w:r w:rsidRPr="00223F72">
        <w:rPr>
          <w:rFonts w:cs="Arial"/>
          <w:sz w:val="22"/>
          <w:szCs w:val="22"/>
        </w:rPr>
        <w:tab/>
        <w:t>=</w:t>
      </w:r>
      <w:r w:rsidRPr="00223F72">
        <w:rPr>
          <w:rFonts w:cs="Arial"/>
          <w:sz w:val="22"/>
          <w:szCs w:val="22"/>
        </w:rPr>
        <w:tab/>
        <w:t>Reservoir of water for a factor of safety (assume 6 inches)</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 xml:space="preserve">Hydrologic analysis must be based on a 24-hour storm event using site specific rainfall precipitation frequency data recommended by the U.S. National Oceanic and Atmospheric Administration (NOAA) Atlas 14.  </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The U.S. Department of Agriculture’s Natural Resources Conservation Service (NRCS) synthetic 24-hour rainfall distribution and models, including but not limited to TR-55 and TR-20; hydrologic and hydraulic methods developed by the U.S. Army Corps of Engineers;  or other standard hydrologic and hydraulic methods must be to conduct the analyses necessary to demonstrate compliance with the stormwater quality and quantity requirements of Chapter 9 of the Henrico County Environmental Compliance Manual.</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The Rational Method may only be used for evaluating peak discharges such as pipe sizing.</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The Modified Rational Method may only be used for evaluating volumetric flows to stormwater conveyances and may not be used to perform basin routings.</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ab/>
        <w:t xml:space="preserve">Provide pre- and post-development hydrologic, hydraulic, and routing information for the 1- year, 2- year, </w:t>
      </w:r>
      <w:proofErr w:type="gramStart"/>
      <w:r w:rsidR="00407CC3" w:rsidRPr="003253AE">
        <w:rPr>
          <w:rFonts w:cs="Arial"/>
          <w:sz w:val="22"/>
          <w:szCs w:val="22"/>
        </w:rPr>
        <w:t>10</w:t>
      </w:r>
      <w:proofErr w:type="gramEnd"/>
      <w:r w:rsidR="00407CC3" w:rsidRPr="003253AE">
        <w:rPr>
          <w:rFonts w:cs="Arial"/>
          <w:sz w:val="22"/>
          <w:szCs w:val="22"/>
        </w:rPr>
        <w:t xml:space="preserve">- year, and 100-year, 24-hour storms, as needed, for all </w:t>
      </w:r>
      <w:r w:rsidR="00B2292D" w:rsidRPr="003253AE">
        <w:rPr>
          <w:rFonts w:cs="Arial"/>
          <w:sz w:val="22"/>
          <w:szCs w:val="22"/>
        </w:rPr>
        <w:t>constructed wetlands</w:t>
      </w:r>
      <w:r w:rsidR="00407CC3" w:rsidRPr="003253AE">
        <w:rPr>
          <w:rFonts w:cs="Arial"/>
          <w:sz w:val="22"/>
          <w:szCs w:val="22"/>
        </w:rPr>
        <w:t>.</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lastRenderedPageBreak/>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 xml:space="preserve"> </w:t>
      </w:r>
      <w:r w:rsidR="00407CC3" w:rsidRPr="003253AE">
        <w:rPr>
          <w:rFonts w:cs="Arial"/>
          <w:sz w:val="22"/>
          <w:szCs w:val="22"/>
        </w:rPr>
        <w:tab/>
        <w:t xml:space="preserve"> Provide pre- and post-development hydrologic, hydraulic, and routing information for the 1- year, 2- year, 10- year, </w:t>
      </w:r>
      <w:proofErr w:type="gramStart"/>
      <w:r w:rsidR="00407CC3" w:rsidRPr="003253AE">
        <w:rPr>
          <w:rFonts w:cs="Arial"/>
          <w:sz w:val="22"/>
          <w:szCs w:val="22"/>
        </w:rPr>
        <w:t>50</w:t>
      </w:r>
      <w:proofErr w:type="gramEnd"/>
      <w:r w:rsidR="00407CC3" w:rsidRPr="003253AE">
        <w:rPr>
          <w:rFonts w:cs="Arial"/>
          <w:sz w:val="22"/>
          <w:szCs w:val="22"/>
        </w:rPr>
        <w:t>-year, and 100-year, 24-hour storms, as needed, for 50/10 detention facilities.</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sz w:val="22"/>
          <w:szCs w:val="22"/>
        </w:rPr>
        <w:fldChar w:fldCharType="begin">
          <w:ffData>
            <w:name w:val="Check79"/>
            <w:enabled/>
            <w:calcOnExit w:val="0"/>
            <w:checkBox>
              <w:sizeAuto/>
              <w:default w:val="0"/>
              <w:checked w:val="0"/>
            </w:checkBox>
          </w:ffData>
        </w:fldChar>
      </w:r>
      <w:bookmarkStart w:id="2" w:name="Check79"/>
      <w:r w:rsidR="00407CC3"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bookmarkEnd w:id="2"/>
      <w:r w:rsidR="00407CC3" w:rsidRPr="003253AE">
        <w:rPr>
          <w:sz w:val="22"/>
          <w:szCs w:val="22"/>
        </w:rPr>
        <w:tab/>
        <w:t>Provide the complete input used for the hydrograph generation on the plans</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sz w:val="22"/>
          <w:szCs w:val="22"/>
        </w:rPr>
        <w:fldChar w:fldCharType="begin">
          <w:ffData>
            <w:name w:val="Check80"/>
            <w:enabled/>
            <w:calcOnExit w:val="0"/>
            <w:checkBox>
              <w:sizeAuto/>
              <w:default w:val="0"/>
              <w:checked w:val="0"/>
            </w:checkBox>
          </w:ffData>
        </w:fldChar>
      </w:r>
      <w:bookmarkStart w:id="3" w:name="Check80"/>
      <w:r w:rsidR="00407CC3"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bookmarkEnd w:id="3"/>
      <w:r w:rsidR="00407CC3" w:rsidRPr="003253AE">
        <w:rPr>
          <w:sz w:val="22"/>
          <w:szCs w:val="22"/>
        </w:rPr>
        <w:tab/>
        <w:t>Provide a stage/storage table</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sz w:val="22"/>
          <w:szCs w:val="22"/>
        </w:rPr>
        <w:fldChar w:fldCharType="begin">
          <w:ffData>
            <w:name w:val="Check81"/>
            <w:enabled/>
            <w:calcOnExit w:val="0"/>
            <w:checkBox>
              <w:sizeAuto/>
              <w:default w:val="0"/>
              <w:checked w:val="0"/>
            </w:checkBox>
          </w:ffData>
        </w:fldChar>
      </w:r>
      <w:bookmarkStart w:id="4" w:name="Check81"/>
      <w:r w:rsidR="00407CC3"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bookmarkEnd w:id="4"/>
      <w:r w:rsidR="00407CC3" w:rsidRPr="003253AE">
        <w:rPr>
          <w:sz w:val="22"/>
          <w:szCs w:val="22"/>
        </w:rPr>
        <w:tab/>
        <w:t>Provide a stage/discharge for each component of the outlet structure</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sz w:val="22"/>
          <w:szCs w:val="22"/>
        </w:rPr>
        <w:fldChar w:fldCharType="begin">
          <w:ffData>
            <w:name w:val="Check82"/>
            <w:enabled/>
            <w:calcOnExit w:val="0"/>
            <w:checkBox>
              <w:sizeAuto/>
              <w:default w:val="0"/>
              <w:checked w:val="0"/>
            </w:checkBox>
          </w:ffData>
        </w:fldChar>
      </w:r>
      <w:bookmarkStart w:id="5" w:name="Check82"/>
      <w:r w:rsidR="00407CC3"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bookmarkEnd w:id="5"/>
      <w:r w:rsidR="00407CC3" w:rsidRPr="003253AE">
        <w:rPr>
          <w:sz w:val="22"/>
          <w:szCs w:val="22"/>
        </w:rPr>
        <w:tab/>
        <w:t>Provide a composite stage/discharge table</w:t>
      </w:r>
    </w:p>
    <w:p w:rsidR="00407CC3" w:rsidRPr="003253AE" w:rsidRDefault="007D5DA5" w:rsidP="00A359D3">
      <w:pPr>
        <w:pStyle w:val="ListParagraph"/>
        <w:numPr>
          <w:ilvl w:val="0"/>
          <w:numId w:val="2"/>
        </w:numPr>
        <w:tabs>
          <w:tab w:val="left" w:pos="360"/>
        </w:tabs>
        <w:spacing w:after="80"/>
        <w:ind w:hanging="720"/>
        <w:jc w:val="both"/>
        <w:rPr>
          <w:sz w:val="22"/>
          <w:szCs w:val="22"/>
        </w:rPr>
      </w:pPr>
      <w:r w:rsidRPr="003253AE">
        <w:rPr>
          <w:sz w:val="22"/>
          <w:szCs w:val="22"/>
        </w:rPr>
        <w:fldChar w:fldCharType="begin">
          <w:ffData>
            <w:name w:val="Check83"/>
            <w:enabled/>
            <w:calcOnExit w:val="0"/>
            <w:checkBox>
              <w:sizeAuto/>
              <w:default w:val="0"/>
              <w:checked w:val="0"/>
            </w:checkBox>
          </w:ffData>
        </w:fldChar>
      </w:r>
      <w:bookmarkStart w:id="6" w:name="Check83"/>
      <w:r w:rsidR="00407CC3"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bookmarkEnd w:id="6"/>
      <w:r w:rsidR="00407CC3" w:rsidRPr="003253AE">
        <w:rPr>
          <w:sz w:val="22"/>
          <w:szCs w:val="22"/>
        </w:rPr>
        <w:tab/>
        <w:t>Provide an outlet control analysis</w:t>
      </w:r>
    </w:p>
    <w:p w:rsidR="00407CC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 xml:space="preserve"> </w:t>
      </w:r>
      <w:r w:rsidR="00407CC3" w:rsidRPr="003253AE">
        <w:rPr>
          <w:rFonts w:cs="Arial"/>
          <w:sz w:val="22"/>
          <w:szCs w:val="22"/>
        </w:rPr>
        <w:tab/>
        <w:t>Provide calculations to show that the forebays are sized to hold 0.25 inch of runoff per impervious acre of contributing drainage area.</w:t>
      </w:r>
    </w:p>
    <w:p w:rsidR="00407CC3"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7CC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7CC3" w:rsidRPr="003253AE">
        <w:rPr>
          <w:rFonts w:cs="Arial"/>
          <w:sz w:val="22"/>
          <w:szCs w:val="22"/>
        </w:rPr>
        <w:t xml:space="preserve"> </w:t>
      </w:r>
      <w:r w:rsidR="00407CC3" w:rsidRPr="003253AE">
        <w:rPr>
          <w:rFonts w:cs="Arial"/>
          <w:sz w:val="22"/>
          <w:szCs w:val="22"/>
        </w:rPr>
        <w:tab/>
        <w:t>Provide calculations to show how the required treatment volume (</w:t>
      </w:r>
      <w:proofErr w:type="spellStart"/>
      <w:proofErr w:type="gramStart"/>
      <w:r w:rsidR="00407CC3" w:rsidRPr="003253AE">
        <w:rPr>
          <w:rFonts w:cs="Arial"/>
          <w:sz w:val="22"/>
          <w:szCs w:val="22"/>
        </w:rPr>
        <w:t>T</w:t>
      </w:r>
      <w:r w:rsidR="00407CC3" w:rsidRPr="003253AE">
        <w:rPr>
          <w:rFonts w:cs="Arial"/>
          <w:sz w:val="22"/>
          <w:szCs w:val="22"/>
          <w:vertAlign w:val="subscript"/>
        </w:rPr>
        <w:t>v</w:t>
      </w:r>
      <w:proofErr w:type="spellEnd"/>
      <w:proofErr w:type="gramEnd"/>
      <w:r w:rsidR="00407CC3" w:rsidRPr="003253AE">
        <w:rPr>
          <w:rFonts w:cs="Arial"/>
          <w:sz w:val="22"/>
          <w:szCs w:val="22"/>
        </w:rPr>
        <w:t>) is determined.</w:t>
      </w:r>
    </w:p>
    <w:p w:rsidR="00407CC3" w:rsidRPr="00C41CA1" w:rsidRDefault="00407CC3" w:rsidP="00A359D3">
      <w:pPr>
        <w:tabs>
          <w:tab w:val="left" w:pos="1620"/>
        </w:tabs>
        <w:ind w:left="1620" w:hanging="36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F604A5" w:rsidRPr="00C41CA1" w:rsidRDefault="00F604A5" w:rsidP="00A359D3">
      <w:pPr>
        <w:spacing w:after="80"/>
        <w:ind w:right="-14"/>
        <w:rPr>
          <w:rFonts w:eastAsia="Arial" w:cs="Arial"/>
          <w:sz w:val="22"/>
          <w:szCs w:val="22"/>
        </w:rPr>
      </w:pPr>
      <w:r w:rsidRPr="00C41CA1">
        <w:rPr>
          <w:rFonts w:eastAsia="Arial" w:cs="Arial"/>
          <w:b/>
          <w:bCs/>
          <w:sz w:val="22"/>
          <w:szCs w:val="22"/>
          <w:u w:val="single"/>
        </w:rPr>
        <w:t>EARTHEN EMBANKMENTS</w:t>
      </w:r>
      <w:r w:rsidR="005569BF" w:rsidRPr="00C41CA1">
        <w:rPr>
          <w:rFonts w:eastAsia="Arial" w:cs="Arial"/>
          <w:b/>
          <w:bCs/>
          <w:sz w:val="22"/>
          <w:szCs w:val="22"/>
          <w:u w:val="single"/>
        </w:rPr>
        <w:t xml:space="preserve"> AND BASIN </w:t>
      </w:r>
      <w:proofErr w:type="gramStart"/>
      <w:r w:rsidR="005569BF" w:rsidRPr="00C41CA1">
        <w:rPr>
          <w:rFonts w:eastAsia="Arial" w:cs="Arial"/>
          <w:b/>
          <w:bCs/>
          <w:sz w:val="22"/>
          <w:szCs w:val="22"/>
          <w:u w:val="single"/>
        </w:rPr>
        <w:t>GRADING</w:t>
      </w:r>
      <w:r w:rsidR="00404E3A" w:rsidRPr="00C41CA1">
        <w:rPr>
          <w:rFonts w:eastAsia="Arial" w:cs="Arial"/>
          <w:b/>
          <w:bCs/>
          <w:sz w:val="22"/>
          <w:szCs w:val="22"/>
          <w:u w:val="single"/>
        </w:rPr>
        <w:t xml:space="preserve"> </w:t>
      </w:r>
      <w:r w:rsidRPr="00C41CA1">
        <w:rPr>
          <w:rFonts w:eastAsia="Arial" w:cs="Arial"/>
          <w:b/>
          <w:bCs/>
          <w:sz w:val="22"/>
          <w:szCs w:val="22"/>
        </w:rPr>
        <w:t>:</w:t>
      </w:r>
      <w:proofErr w:type="gramEnd"/>
    </w:p>
    <w:p w:rsidR="00404E3A" w:rsidRPr="003253AE" w:rsidRDefault="007D5DA5" w:rsidP="00A359D3">
      <w:pPr>
        <w:pStyle w:val="ListParagraph"/>
        <w:numPr>
          <w:ilvl w:val="0"/>
          <w:numId w:val="2"/>
        </w:numPr>
        <w:tabs>
          <w:tab w:val="left" w:pos="360"/>
          <w:tab w:val="left" w:pos="21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04E3A"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04E3A" w:rsidRPr="003253AE">
        <w:rPr>
          <w:rFonts w:cs="Arial"/>
          <w:sz w:val="22"/>
          <w:szCs w:val="22"/>
        </w:rPr>
        <w:t xml:space="preserve">  For earthen embankments where the vertical distance from the natural bed of the stream or watercourse, measured at the downstream toe of the embankment, to the top of the embankment is 3 feet or more, the following note</w:t>
      </w:r>
      <w:r w:rsidR="00BD7D14" w:rsidRPr="003253AE">
        <w:rPr>
          <w:rFonts w:cs="Arial"/>
          <w:sz w:val="22"/>
          <w:szCs w:val="22"/>
        </w:rPr>
        <w:t>s</w:t>
      </w:r>
      <w:r w:rsidR="00404E3A" w:rsidRPr="003253AE">
        <w:rPr>
          <w:rFonts w:cs="Arial"/>
          <w:sz w:val="22"/>
          <w:szCs w:val="22"/>
        </w:rPr>
        <w:t xml:space="preserve"> must be included on the plans:</w:t>
      </w:r>
    </w:p>
    <w:p w:rsidR="00404E3A" w:rsidRPr="00C41CA1" w:rsidRDefault="007D5DA5" w:rsidP="00A359D3">
      <w:pPr>
        <w:ind w:left="1440" w:hanging="360"/>
        <w:jc w:val="both"/>
        <w:rPr>
          <w:rFonts w:cs="Arial"/>
          <w:sz w:val="22"/>
          <w:szCs w:val="22"/>
        </w:rPr>
      </w:pPr>
      <w:r w:rsidRPr="00C41CA1">
        <w:rPr>
          <w:rFonts w:cs="Arial"/>
          <w:sz w:val="22"/>
          <w:szCs w:val="22"/>
        </w:rPr>
        <w:fldChar w:fldCharType="begin">
          <w:ffData>
            <w:name w:val="Check207"/>
            <w:enabled/>
            <w:calcOnExit w:val="0"/>
            <w:checkBox>
              <w:sizeAuto/>
              <w:default w:val="0"/>
            </w:checkBox>
          </w:ffData>
        </w:fldChar>
      </w:r>
      <w:bookmarkStart w:id="7" w:name="Check207"/>
      <w:r w:rsidR="00BD7D14"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bookmarkEnd w:id="7"/>
      <w:r w:rsidR="00BD7D14" w:rsidRPr="00C41CA1">
        <w:rPr>
          <w:rFonts w:cs="Arial"/>
          <w:sz w:val="22"/>
          <w:szCs w:val="22"/>
        </w:rPr>
        <w:tab/>
      </w:r>
      <w:r w:rsidR="00404E3A" w:rsidRPr="00C41CA1">
        <w:rPr>
          <w:rFonts w:cs="Arial"/>
          <w:sz w:val="22"/>
          <w:szCs w:val="22"/>
        </w:rPr>
        <w:t xml:space="preserve">The earthen embankment </w:t>
      </w:r>
      <w:r w:rsidR="00E75A76" w:rsidRPr="00C41CA1">
        <w:rPr>
          <w:rFonts w:cs="Arial"/>
          <w:sz w:val="22"/>
          <w:szCs w:val="22"/>
        </w:rPr>
        <w:t xml:space="preserve">must be </w:t>
      </w:r>
      <w:r w:rsidR="00404E3A" w:rsidRPr="00C41CA1">
        <w:rPr>
          <w:rFonts w:cs="Arial"/>
          <w:sz w:val="22"/>
          <w:szCs w:val="22"/>
        </w:rPr>
        <w:t>designed with consideration given to</w:t>
      </w:r>
      <w:r w:rsidR="00CF6FEA" w:rsidRPr="00C41CA1">
        <w:rPr>
          <w:rFonts w:cs="Arial"/>
          <w:sz w:val="22"/>
          <w:szCs w:val="22"/>
        </w:rPr>
        <w:t>:</w:t>
      </w:r>
      <w:r w:rsidR="00404E3A" w:rsidRPr="00C41CA1">
        <w:rPr>
          <w:rFonts w:cs="Arial"/>
          <w:sz w:val="22"/>
          <w:szCs w:val="22"/>
        </w:rPr>
        <w:t xml:space="preserve"> specific site and foundation </w:t>
      </w:r>
      <w:r w:rsidR="00CF6FEA" w:rsidRPr="00C41CA1">
        <w:rPr>
          <w:rFonts w:cs="Arial"/>
          <w:sz w:val="22"/>
          <w:szCs w:val="22"/>
        </w:rPr>
        <w:t>conditions</w:t>
      </w:r>
      <w:r w:rsidR="004168D5" w:rsidRPr="00C41CA1">
        <w:rPr>
          <w:rFonts w:cs="Arial"/>
          <w:sz w:val="22"/>
          <w:szCs w:val="22"/>
        </w:rPr>
        <w:t>; construction</w:t>
      </w:r>
      <w:r w:rsidR="00CF6FEA" w:rsidRPr="00C41CA1">
        <w:rPr>
          <w:rFonts w:cs="Arial"/>
          <w:sz w:val="22"/>
          <w:szCs w:val="22"/>
        </w:rPr>
        <w:t xml:space="preserve"> material characteristics</w:t>
      </w:r>
      <w:r w:rsidR="004168D5" w:rsidRPr="00C41CA1">
        <w:rPr>
          <w:rFonts w:cs="Arial"/>
          <w:sz w:val="22"/>
          <w:szCs w:val="22"/>
        </w:rPr>
        <w:t>; purpose</w:t>
      </w:r>
      <w:r w:rsidR="00CF6FEA" w:rsidRPr="00C41CA1">
        <w:rPr>
          <w:rFonts w:cs="Arial"/>
          <w:sz w:val="22"/>
          <w:szCs w:val="22"/>
        </w:rPr>
        <w:t xml:space="preserve"> of the impoundment</w:t>
      </w:r>
      <w:r w:rsidR="004168D5" w:rsidRPr="00C41CA1">
        <w:rPr>
          <w:rFonts w:cs="Arial"/>
          <w:sz w:val="22"/>
          <w:szCs w:val="22"/>
        </w:rPr>
        <w:t>; and</w:t>
      </w:r>
      <w:r w:rsidR="00CF6FEA" w:rsidRPr="00C41CA1">
        <w:rPr>
          <w:rFonts w:cs="Arial"/>
          <w:sz w:val="22"/>
          <w:szCs w:val="22"/>
        </w:rPr>
        <w:t xml:space="preserve"> hazard potential associated with the particular site or impoundment.</w:t>
      </w:r>
    </w:p>
    <w:p w:rsidR="00CF6FEA" w:rsidRPr="00C41CA1" w:rsidRDefault="007D5DA5" w:rsidP="00A359D3">
      <w:pPr>
        <w:ind w:left="1440" w:hanging="360"/>
        <w:jc w:val="both"/>
        <w:rPr>
          <w:rFonts w:cs="Arial"/>
          <w:sz w:val="22"/>
          <w:szCs w:val="22"/>
        </w:rPr>
      </w:pPr>
      <w:r w:rsidRPr="00C41CA1">
        <w:rPr>
          <w:rFonts w:cs="Arial"/>
          <w:sz w:val="22"/>
          <w:szCs w:val="22"/>
        </w:rPr>
        <w:fldChar w:fldCharType="begin">
          <w:ffData>
            <w:name w:val="Check207"/>
            <w:enabled/>
            <w:calcOnExit w:val="0"/>
            <w:checkBox>
              <w:sizeAuto/>
              <w:default w:val="0"/>
            </w:checkBox>
          </w:ffData>
        </w:fldChar>
      </w:r>
      <w:r w:rsidR="00BD7D14"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BD7D14" w:rsidRPr="00C41CA1">
        <w:rPr>
          <w:rFonts w:cs="Arial"/>
          <w:sz w:val="22"/>
          <w:szCs w:val="22"/>
        </w:rPr>
        <w:tab/>
      </w:r>
      <w:r w:rsidR="00CF6FEA" w:rsidRPr="00C41CA1">
        <w:rPr>
          <w:rFonts w:cs="Arial"/>
          <w:sz w:val="22"/>
          <w:szCs w:val="22"/>
        </w:rPr>
        <w:t>The material used for the embankment must be sufficiently impervious to provide an adequate water barrier.</w:t>
      </w:r>
    </w:p>
    <w:p w:rsidR="00CF6FEA" w:rsidRPr="00C41CA1" w:rsidRDefault="007D5DA5" w:rsidP="00A359D3">
      <w:pPr>
        <w:ind w:left="1440" w:hanging="360"/>
        <w:jc w:val="both"/>
        <w:rPr>
          <w:rFonts w:cs="Arial"/>
          <w:sz w:val="22"/>
          <w:szCs w:val="22"/>
        </w:rPr>
      </w:pPr>
      <w:r w:rsidRPr="00C41CA1">
        <w:rPr>
          <w:rFonts w:cs="Arial"/>
          <w:sz w:val="22"/>
          <w:szCs w:val="22"/>
        </w:rPr>
        <w:fldChar w:fldCharType="begin">
          <w:ffData>
            <w:name w:val="Check207"/>
            <w:enabled/>
            <w:calcOnExit w:val="0"/>
            <w:checkBox>
              <w:sizeAuto/>
              <w:default w:val="0"/>
            </w:checkBox>
          </w:ffData>
        </w:fldChar>
      </w:r>
      <w:r w:rsidR="00BD7D14"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BD7D14" w:rsidRPr="00C41CA1">
        <w:rPr>
          <w:rFonts w:cs="Arial"/>
          <w:sz w:val="22"/>
          <w:szCs w:val="22"/>
        </w:rPr>
        <w:tab/>
      </w:r>
      <w:r w:rsidR="00CF6FEA" w:rsidRPr="00C41CA1">
        <w:rPr>
          <w:rFonts w:cs="Arial"/>
          <w:sz w:val="22"/>
          <w:szCs w:val="22"/>
        </w:rPr>
        <w:t xml:space="preserve">The earthen embankment </w:t>
      </w:r>
      <w:r w:rsidR="00E75A76" w:rsidRPr="00C41CA1">
        <w:rPr>
          <w:rFonts w:cs="Arial"/>
          <w:sz w:val="22"/>
          <w:szCs w:val="22"/>
        </w:rPr>
        <w:t xml:space="preserve">must be </w:t>
      </w:r>
      <w:r w:rsidR="00CF6FEA" w:rsidRPr="00C41CA1">
        <w:rPr>
          <w:rFonts w:cs="Arial"/>
          <w:sz w:val="22"/>
          <w:szCs w:val="22"/>
        </w:rPr>
        <w:t>designed</w:t>
      </w:r>
      <w:r w:rsidR="007B1484" w:rsidRPr="00C41CA1">
        <w:rPr>
          <w:rFonts w:cs="Arial"/>
          <w:sz w:val="22"/>
          <w:szCs w:val="22"/>
        </w:rPr>
        <w:t xml:space="preserve"> to be stable against any force condition or combination of force conditions that may develop during the life of the structure.</w:t>
      </w:r>
    </w:p>
    <w:p w:rsidR="007B1484" w:rsidRPr="00C41CA1" w:rsidRDefault="007D5DA5" w:rsidP="00A359D3">
      <w:pPr>
        <w:ind w:left="1440" w:hanging="360"/>
        <w:jc w:val="both"/>
        <w:rPr>
          <w:rFonts w:cs="Arial"/>
          <w:sz w:val="22"/>
          <w:szCs w:val="22"/>
        </w:rPr>
      </w:pPr>
      <w:r w:rsidRPr="00C41CA1">
        <w:rPr>
          <w:rFonts w:cs="Arial"/>
          <w:sz w:val="22"/>
          <w:szCs w:val="22"/>
        </w:rPr>
        <w:fldChar w:fldCharType="begin">
          <w:ffData>
            <w:name w:val="Check207"/>
            <w:enabled/>
            <w:calcOnExit w:val="0"/>
            <w:checkBox>
              <w:sizeAuto/>
              <w:default w:val="0"/>
            </w:checkBox>
          </w:ffData>
        </w:fldChar>
      </w:r>
      <w:r w:rsidR="00BD7D14"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BD7D14" w:rsidRPr="00C41CA1">
        <w:rPr>
          <w:rFonts w:cs="Arial"/>
          <w:sz w:val="22"/>
          <w:szCs w:val="22"/>
        </w:rPr>
        <w:tab/>
      </w:r>
      <w:r w:rsidR="007B1484" w:rsidRPr="00C41CA1">
        <w:rPr>
          <w:rFonts w:cs="Arial"/>
          <w:sz w:val="22"/>
          <w:szCs w:val="22"/>
        </w:rPr>
        <w:t>Character and distribution of the foundation material must be considered for its shear strength, compressibility, and permeability.</w:t>
      </w:r>
    </w:p>
    <w:p w:rsidR="007B1484" w:rsidRPr="00C41CA1" w:rsidRDefault="007D5DA5" w:rsidP="00A359D3">
      <w:pPr>
        <w:ind w:left="1440" w:hanging="360"/>
        <w:jc w:val="both"/>
        <w:rPr>
          <w:rFonts w:cs="Arial"/>
          <w:sz w:val="22"/>
          <w:szCs w:val="22"/>
        </w:rPr>
      </w:pPr>
      <w:r w:rsidRPr="00C41CA1">
        <w:rPr>
          <w:rFonts w:cs="Arial"/>
          <w:sz w:val="22"/>
          <w:szCs w:val="22"/>
        </w:rPr>
        <w:fldChar w:fldCharType="begin">
          <w:ffData>
            <w:name w:val="Check207"/>
            <w:enabled/>
            <w:calcOnExit w:val="0"/>
            <w:checkBox>
              <w:sizeAuto/>
              <w:default w:val="0"/>
            </w:checkBox>
          </w:ffData>
        </w:fldChar>
      </w:r>
      <w:r w:rsidR="00BD7D14"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BD7D14" w:rsidRPr="00C41CA1">
        <w:rPr>
          <w:rFonts w:cs="Arial"/>
          <w:sz w:val="22"/>
          <w:szCs w:val="22"/>
        </w:rPr>
        <w:tab/>
      </w:r>
      <w:r w:rsidR="007B1484" w:rsidRPr="00C41CA1">
        <w:rPr>
          <w:rFonts w:cs="Arial"/>
          <w:sz w:val="22"/>
          <w:szCs w:val="22"/>
        </w:rPr>
        <w:t>Fill materials must be sufficiently plastic to deform without cracking.</w:t>
      </w:r>
    </w:p>
    <w:p w:rsidR="001F3F35" w:rsidRPr="00C41CA1" w:rsidRDefault="007D5DA5" w:rsidP="00A359D3">
      <w:pPr>
        <w:spacing w:after="80"/>
        <w:ind w:left="1440" w:hanging="360"/>
        <w:jc w:val="both"/>
        <w:rPr>
          <w:rFonts w:cs="Arial"/>
          <w:sz w:val="22"/>
          <w:szCs w:val="22"/>
        </w:rPr>
      </w:pPr>
      <w:r w:rsidRPr="00C41CA1">
        <w:rPr>
          <w:rFonts w:cs="Arial"/>
          <w:sz w:val="22"/>
          <w:szCs w:val="22"/>
        </w:rPr>
        <w:fldChar w:fldCharType="begin">
          <w:ffData>
            <w:name w:val="Check207"/>
            <w:enabled/>
            <w:calcOnExit w:val="0"/>
            <w:checkBox>
              <w:sizeAuto/>
              <w:default w:val="0"/>
            </w:checkBox>
          </w:ffData>
        </w:fldChar>
      </w:r>
      <w:r w:rsidR="00BD7D14"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BD7D14" w:rsidRPr="00C41CA1">
        <w:rPr>
          <w:rFonts w:cs="Arial"/>
          <w:sz w:val="22"/>
          <w:szCs w:val="22"/>
        </w:rPr>
        <w:tab/>
      </w:r>
      <w:r w:rsidR="001F3F35" w:rsidRPr="00C41CA1">
        <w:rPr>
          <w:rFonts w:cs="Arial"/>
          <w:sz w:val="22"/>
          <w:szCs w:val="22"/>
        </w:rPr>
        <w:t xml:space="preserve">The minimum required density of the fill material is 95% of maximum dry density with </w:t>
      </w:r>
      <w:proofErr w:type="gramStart"/>
      <w:r w:rsidR="001F3F35" w:rsidRPr="00C41CA1">
        <w:rPr>
          <w:rFonts w:cs="Arial"/>
          <w:sz w:val="22"/>
          <w:szCs w:val="22"/>
        </w:rPr>
        <w:t>a moisture</w:t>
      </w:r>
      <w:proofErr w:type="gramEnd"/>
      <w:r w:rsidR="001F3F35" w:rsidRPr="00C41CA1">
        <w:rPr>
          <w:rFonts w:cs="Arial"/>
          <w:sz w:val="22"/>
          <w:szCs w:val="22"/>
        </w:rPr>
        <w:t xml:space="preserve"> content within 2% of optimum unless otherwise specified by the engineer.</w:t>
      </w:r>
    </w:p>
    <w:p w:rsidR="00B72D23" w:rsidRPr="003253AE" w:rsidRDefault="007D5DA5" w:rsidP="00A359D3">
      <w:pPr>
        <w:pStyle w:val="ListParagraph"/>
        <w:numPr>
          <w:ilvl w:val="0"/>
          <w:numId w:val="2"/>
        </w:numPr>
        <w:tabs>
          <w:tab w:val="left" w:pos="360"/>
          <w:tab w:val="left" w:pos="7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72D2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72D23" w:rsidRPr="003253AE">
        <w:rPr>
          <w:rFonts w:cs="Arial"/>
          <w:sz w:val="22"/>
          <w:szCs w:val="22"/>
        </w:rPr>
        <w:tab/>
        <w:t>The minimum allowable width for any embankment is 12 feet unless a greater width is required by the Virginia Dam Safety regulations.</w:t>
      </w:r>
    </w:p>
    <w:p w:rsidR="007B1484" w:rsidRPr="003253AE" w:rsidRDefault="007D5DA5" w:rsidP="00A359D3">
      <w:pPr>
        <w:pStyle w:val="ListParagraph"/>
        <w:numPr>
          <w:ilvl w:val="0"/>
          <w:numId w:val="2"/>
        </w:numPr>
        <w:tabs>
          <w:tab w:val="left" w:pos="360"/>
          <w:tab w:val="left" w:pos="7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1F3F35"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1F3F35" w:rsidRPr="003253AE">
        <w:rPr>
          <w:rFonts w:cs="Arial"/>
          <w:sz w:val="22"/>
          <w:szCs w:val="22"/>
        </w:rPr>
        <w:tab/>
        <w:t>The top of the embankment must be level to prevent possible overtopping in one location in cases of extreme storms or spillway failure.</w:t>
      </w:r>
    </w:p>
    <w:p w:rsidR="00D435EC"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14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14E" w:rsidRPr="003253AE">
        <w:rPr>
          <w:rFonts w:cs="Arial"/>
          <w:sz w:val="22"/>
          <w:szCs w:val="22"/>
        </w:rPr>
        <w:tab/>
        <w:t>Gravel bedding is not allowed under any conduits through the embankment</w:t>
      </w:r>
      <w:proofErr w:type="gramStart"/>
      <w:r w:rsidR="0055614E" w:rsidRPr="003253AE">
        <w:rPr>
          <w:rFonts w:cs="Arial"/>
          <w:sz w:val="22"/>
          <w:szCs w:val="22"/>
        </w:rPr>
        <w:t>.</w:t>
      </w:r>
      <w:r w:rsidR="00D435EC" w:rsidRPr="003253AE">
        <w:rPr>
          <w:rFonts w:cs="Arial"/>
          <w:sz w:val="22"/>
          <w:szCs w:val="22"/>
        </w:rPr>
        <w:t>.</w:t>
      </w:r>
      <w:proofErr w:type="gramEnd"/>
    </w:p>
    <w:p w:rsidR="00BE4F53"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E4F53" w:rsidRPr="003253AE">
        <w:rPr>
          <w:rFonts w:cs="Arial"/>
          <w:sz w:val="22"/>
          <w:szCs w:val="22"/>
        </w:rPr>
        <w:tab/>
        <w:t>At least 1 foot of freeboard is required between the 100-year water surface elevation and the top of the basin if there is an emergency spillway.</w:t>
      </w:r>
    </w:p>
    <w:p w:rsidR="005569BF"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E4F53" w:rsidRPr="003253AE">
        <w:rPr>
          <w:rFonts w:cs="Arial"/>
          <w:sz w:val="22"/>
          <w:szCs w:val="22"/>
        </w:rPr>
        <w:tab/>
        <w:t>At least 2 feet of freeboard is required between the 100-year water surface elevation and the top of the basin if there is no emergency spillway.</w:t>
      </w:r>
    </w:p>
    <w:p w:rsidR="006574E1"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9B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9BF" w:rsidRPr="003253AE">
        <w:rPr>
          <w:rFonts w:cs="Arial"/>
          <w:sz w:val="22"/>
          <w:szCs w:val="22"/>
        </w:rPr>
        <w:tab/>
        <w:t xml:space="preserve">The basin side slopes </w:t>
      </w:r>
      <w:r w:rsidR="00E75A76" w:rsidRPr="003253AE">
        <w:rPr>
          <w:rFonts w:cs="Arial"/>
          <w:sz w:val="22"/>
          <w:szCs w:val="22"/>
        </w:rPr>
        <w:t xml:space="preserve">must be </w:t>
      </w:r>
      <w:r w:rsidR="00E60039" w:rsidRPr="003253AE">
        <w:rPr>
          <w:rFonts w:cs="Arial"/>
          <w:sz w:val="22"/>
          <w:szCs w:val="22"/>
        </w:rPr>
        <w:t>4:1 or flatter.</w:t>
      </w:r>
    </w:p>
    <w:p w:rsidR="006574E1" w:rsidRPr="003253AE" w:rsidRDefault="007D5DA5" w:rsidP="00A359D3">
      <w:pPr>
        <w:pStyle w:val="ListParagraph"/>
        <w:numPr>
          <w:ilvl w:val="0"/>
          <w:numId w:val="2"/>
        </w:numPr>
        <w:tabs>
          <w:tab w:val="left" w:pos="360"/>
        </w:tabs>
        <w:spacing w:after="80"/>
        <w:ind w:hanging="720"/>
        <w:rPr>
          <w:rFonts w:cs="Arial"/>
          <w:sz w:val="22"/>
          <w:szCs w:val="22"/>
        </w:rPr>
      </w:pPr>
      <w:r w:rsidRPr="003253AE">
        <w:rPr>
          <w:rFonts w:cs="Arial"/>
          <w:sz w:val="22"/>
          <w:szCs w:val="22"/>
        </w:rPr>
        <w:fldChar w:fldCharType="begin">
          <w:ffData>
            <w:name w:val="Check1"/>
            <w:enabled/>
            <w:calcOnExit w:val="0"/>
            <w:checkBox>
              <w:sizeAuto/>
              <w:default w:val="0"/>
            </w:checkBox>
          </w:ffData>
        </w:fldChar>
      </w:r>
      <w:r w:rsidR="006574E1"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6574E1" w:rsidRPr="003253AE">
        <w:rPr>
          <w:rFonts w:cs="Arial"/>
          <w:sz w:val="22"/>
          <w:szCs w:val="22"/>
        </w:rPr>
        <w:tab/>
        <w:t>To evaluate whether or not dams/impoundments are subject to the Virginia Dam Safety Act, Article 2, Chapter 6, Title 10.1 of the Code of Virginia and Dam Safety Regulations, the following information must be provided:</w:t>
      </w:r>
    </w:p>
    <w:p w:rsidR="006574E1" w:rsidRPr="00C41CA1" w:rsidRDefault="007D5DA5" w:rsidP="00A359D3">
      <w:pPr>
        <w:ind w:left="1440" w:hanging="360"/>
        <w:rPr>
          <w:rFonts w:cs="Arial"/>
          <w:sz w:val="22"/>
          <w:szCs w:val="22"/>
        </w:rPr>
      </w:pPr>
      <w:r w:rsidRPr="00C41CA1">
        <w:rPr>
          <w:rFonts w:cs="Arial"/>
          <w:sz w:val="22"/>
          <w:szCs w:val="22"/>
        </w:rPr>
        <w:lastRenderedPageBreak/>
        <w:fldChar w:fldCharType="begin">
          <w:ffData>
            <w:name w:val="Check2"/>
            <w:enabled/>
            <w:calcOnExit w:val="0"/>
            <w:checkBox>
              <w:sizeAuto/>
              <w:default w:val="0"/>
            </w:checkBox>
          </w:ffData>
        </w:fldChar>
      </w:r>
      <w:r w:rsidR="006574E1"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6574E1" w:rsidRPr="00C41CA1">
        <w:rPr>
          <w:rFonts w:cs="Arial"/>
          <w:sz w:val="22"/>
          <w:szCs w:val="22"/>
        </w:rPr>
        <w:tab/>
      </w:r>
      <w:proofErr w:type="gramStart"/>
      <w:r w:rsidR="006574E1" w:rsidRPr="00C41CA1">
        <w:rPr>
          <w:rFonts w:cs="Arial"/>
          <w:sz w:val="22"/>
          <w:szCs w:val="22"/>
        </w:rPr>
        <w:t>dam</w:t>
      </w:r>
      <w:proofErr w:type="gramEnd"/>
      <w:r w:rsidR="006574E1" w:rsidRPr="00C41CA1">
        <w:rPr>
          <w:rFonts w:cs="Arial"/>
          <w:sz w:val="22"/>
          <w:szCs w:val="22"/>
        </w:rPr>
        <w:t xml:space="preserve"> height (vertical distance from the streambed at the downstream toe to the top of dam)</w:t>
      </w:r>
    </w:p>
    <w:p w:rsidR="006574E1" w:rsidRPr="00C41CA1" w:rsidRDefault="007D5DA5" w:rsidP="00A359D3">
      <w:pPr>
        <w:spacing w:after="80"/>
        <w:ind w:left="1440" w:hanging="360"/>
        <w:rPr>
          <w:rFonts w:cs="Arial"/>
          <w:sz w:val="22"/>
          <w:szCs w:val="22"/>
        </w:rPr>
      </w:pPr>
      <w:r w:rsidRPr="00C41CA1">
        <w:rPr>
          <w:rFonts w:cs="Arial"/>
          <w:sz w:val="22"/>
          <w:szCs w:val="22"/>
        </w:rPr>
        <w:fldChar w:fldCharType="begin">
          <w:ffData>
            <w:name w:val="Check3"/>
            <w:enabled/>
            <w:calcOnExit w:val="0"/>
            <w:checkBox>
              <w:sizeAuto/>
              <w:default w:val="0"/>
            </w:checkBox>
          </w:ffData>
        </w:fldChar>
      </w:r>
      <w:r w:rsidR="006574E1"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6574E1" w:rsidRPr="00C41CA1">
        <w:rPr>
          <w:rFonts w:cs="Arial"/>
          <w:sz w:val="22"/>
          <w:szCs w:val="22"/>
        </w:rPr>
        <w:tab/>
      </w:r>
      <w:proofErr w:type="gramStart"/>
      <w:r w:rsidR="006574E1" w:rsidRPr="00C41CA1">
        <w:rPr>
          <w:rFonts w:cs="Arial"/>
          <w:sz w:val="22"/>
          <w:szCs w:val="22"/>
        </w:rPr>
        <w:t>the</w:t>
      </w:r>
      <w:proofErr w:type="gramEnd"/>
      <w:r w:rsidR="006574E1" w:rsidRPr="00C41CA1">
        <w:rPr>
          <w:rFonts w:cs="Arial"/>
          <w:sz w:val="22"/>
          <w:szCs w:val="22"/>
        </w:rPr>
        <w:t xml:space="preserve"> impoundment capacity (the volume capable of being impounded at the top of the dam)</w:t>
      </w:r>
    </w:p>
    <w:p w:rsidR="006574E1" w:rsidRPr="003253AE" w:rsidRDefault="007D5DA5" w:rsidP="00A359D3">
      <w:pPr>
        <w:pStyle w:val="ListParagraph"/>
        <w:numPr>
          <w:ilvl w:val="0"/>
          <w:numId w:val="2"/>
        </w:numPr>
        <w:tabs>
          <w:tab w:val="left" w:pos="360"/>
        </w:tabs>
        <w:spacing w:after="80"/>
        <w:ind w:hanging="720"/>
        <w:rPr>
          <w:rFonts w:cs="Arial"/>
          <w:sz w:val="22"/>
          <w:szCs w:val="22"/>
        </w:rPr>
      </w:pPr>
      <w:r w:rsidRPr="003253AE">
        <w:rPr>
          <w:rFonts w:cs="Arial"/>
          <w:sz w:val="22"/>
          <w:szCs w:val="22"/>
        </w:rPr>
        <w:fldChar w:fldCharType="begin">
          <w:ffData>
            <w:name w:val="Check4"/>
            <w:enabled/>
            <w:calcOnExit w:val="0"/>
            <w:checkBox>
              <w:sizeAuto/>
              <w:default w:val="0"/>
            </w:checkBox>
          </w:ffData>
        </w:fldChar>
      </w:r>
      <w:r w:rsidR="006574E1"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6574E1" w:rsidRPr="003253AE">
        <w:rPr>
          <w:rFonts w:cs="Arial"/>
          <w:sz w:val="22"/>
          <w:szCs w:val="22"/>
        </w:rPr>
        <w:tab/>
        <w:t>The dam/impoundment appears to be exempt from the Virginia Dam Safety Act, Article 2, Chapter 6, Title 10.1 of the Code of Virginia and Dam Safety Regulations because:</w:t>
      </w:r>
    </w:p>
    <w:p w:rsidR="006574E1" w:rsidRPr="00C41CA1" w:rsidRDefault="007D5DA5" w:rsidP="00A359D3">
      <w:pPr>
        <w:ind w:left="1440" w:hanging="360"/>
        <w:rPr>
          <w:rFonts w:cs="Arial"/>
          <w:sz w:val="22"/>
          <w:szCs w:val="22"/>
        </w:rPr>
      </w:pPr>
      <w:r w:rsidRPr="00C41CA1">
        <w:rPr>
          <w:rFonts w:cs="Arial"/>
          <w:sz w:val="22"/>
          <w:szCs w:val="22"/>
        </w:rPr>
        <w:fldChar w:fldCharType="begin">
          <w:ffData>
            <w:name w:val="Check5"/>
            <w:enabled/>
            <w:calcOnExit w:val="0"/>
            <w:checkBox>
              <w:sizeAuto/>
              <w:default w:val="0"/>
            </w:checkBox>
          </w:ffData>
        </w:fldChar>
      </w:r>
      <w:r w:rsidR="006574E1"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6574E1" w:rsidRPr="00C41CA1">
        <w:rPr>
          <w:rFonts w:cs="Arial"/>
          <w:sz w:val="22"/>
          <w:szCs w:val="22"/>
        </w:rPr>
        <w:tab/>
      </w:r>
      <w:proofErr w:type="gramStart"/>
      <w:r w:rsidR="006574E1" w:rsidRPr="00C41CA1">
        <w:rPr>
          <w:rFonts w:cs="Arial"/>
          <w:sz w:val="22"/>
          <w:szCs w:val="22"/>
        </w:rPr>
        <w:t>the</w:t>
      </w:r>
      <w:proofErr w:type="gramEnd"/>
      <w:r w:rsidR="006574E1" w:rsidRPr="00C41CA1">
        <w:rPr>
          <w:rFonts w:cs="Arial"/>
          <w:sz w:val="22"/>
          <w:szCs w:val="22"/>
        </w:rPr>
        <w:t xml:space="preserve"> dam height is less than 6 feet, or</w:t>
      </w:r>
    </w:p>
    <w:p w:rsidR="006574E1" w:rsidRPr="00C41CA1" w:rsidRDefault="007D5DA5" w:rsidP="00A359D3">
      <w:pPr>
        <w:ind w:left="1440" w:hanging="360"/>
        <w:rPr>
          <w:rFonts w:cs="Arial"/>
          <w:sz w:val="22"/>
          <w:szCs w:val="22"/>
        </w:rPr>
      </w:pPr>
      <w:r w:rsidRPr="00C41CA1">
        <w:rPr>
          <w:rFonts w:cs="Arial"/>
          <w:sz w:val="22"/>
          <w:szCs w:val="22"/>
        </w:rPr>
        <w:fldChar w:fldCharType="begin">
          <w:ffData>
            <w:name w:val="Check6"/>
            <w:enabled/>
            <w:calcOnExit w:val="0"/>
            <w:checkBox>
              <w:sizeAuto/>
              <w:default w:val="0"/>
            </w:checkBox>
          </w:ffData>
        </w:fldChar>
      </w:r>
      <w:r w:rsidR="006574E1"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6574E1" w:rsidRPr="00C41CA1">
        <w:rPr>
          <w:rFonts w:cs="Arial"/>
          <w:sz w:val="22"/>
          <w:szCs w:val="22"/>
        </w:rPr>
        <w:tab/>
      </w:r>
      <w:proofErr w:type="gramStart"/>
      <w:r w:rsidR="006574E1" w:rsidRPr="00C41CA1">
        <w:rPr>
          <w:rFonts w:cs="Arial"/>
          <w:sz w:val="22"/>
          <w:szCs w:val="22"/>
        </w:rPr>
        <w:t>the</w:t>
      </w:r>
      <w:proofErr w:type="gramEnd"/>
      <w:r w:rsidR="006574E1" w:rsidRPr="00C41CA1">
        <w:rPr>
          <w:rFonts w:cs="Arial"/>
          <w:sz w:val="22"/>
          <w:szCs w:val="22"/>
        </w:rPr>
        <w:t xml:space="preserve"> capacity is less than 50 acre-feet and the dam height is less than 25 feet, or</w:t>
      </w:r>
    </w:p>
    <w:p w:rsidR="006574E1" w:rsidRDefault="007D5DA5" w:rsidP="00A359D3">
      <w:pPr>
        <w:spacing w:after="80"/>
        <w:ind w:left="1440" w:hanging="360"/>
        <w:rPr>
          <w:rFonts w:cs="Arial"/>
          <w:sz w:val="22"/>
          <w:szCs w:val="22"/>
        </w:rPr>
      </w:pPr>
      <w:r w:rsidRPr="00C41CA1">
        <w:rPr>
          <w:rFonts w:cs="Arial"/>
          <w:sz w:val="22"/>
          <w:szCs w:val="22"/>
        </w:rPr>
        <w:fldChar w:fldCharType="begin">
          <w:ffData>
            <w:name w:val="Check7"/>
            <w:enabled/>
            <w:calcOnExit w:val="0"/>
            <w:checkBox>
              <w:sizeAuto/>
              <w:default w:val="0"/>
            </w:checkBox>
          </w:ffData>
        </w:fldChar>
      </w:r>
      <w:r w:rsidR="006574E1" w:rsidRPr="00C41CA1">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C41CA1">
        <w:rPr>
          <w:rFonts w:cs="Arial"/>
          <w:sz w:val="22"/>
          <w:szCs w:val="22"/>
        </w:rPr>
        <w:fldChar w:fldCharType="end"/>
      </w:r>
      <w:r w:rsidR="006574E1" w:rsidRPr="00C41CA1">
        <w:rPr>
          <w:rFonts w:cs="Arial"/>
          <w:sz w:val="22"/>
          <w:szCs w:val="22"/>
        </w:rPr>
        <w:tab/>
      </w:r>
      <w:proofErr w:type="gramStart"/>
      <w:r w:rsidR="006574E1" w:rsidRPr="00C41CA1">
        <w:rPr>
          <w:rFonts w:cs="Arial"/>
          <w:sz w:val="22"/>
          <w:szCs w:val="22"/>
        </w:rPr>
        <w:t>the</w:t>
      </w:r>
      <w:proofErr w:type="gramEnd"/>
      <w:r w:rsidR="006574E1" w:rsidRPr="00C41CA1">
        <w:rPr>
          <w:rFonts w:cs="Arial"/>
          <w:sz w:val="22"/>
          <w:szCs w:val="22"/>
        </w:rPr>
        <w:t xml:space="preserve"> capacity is less than 15 acre-feet and the dam height is more than 25 feet</w:t>
      </w:r>
    </w:p>
    <w:p w:rsidR="006574E1" w:rsidRPr="003253AE" w:rsidRDefault="007D5DA5" w:rsidP="00A359D3">
      <w:pPr>
        <w:pStyle w:val="ListParagraph"/>
        <w:numPr>
          <w:ilvl w:val="0"/>
          <w:numId w:val="2"/>
        </w:numPr>
        <w:tabs>
          <w:tab w:val="left" w:pos="360"/>
        </w:tabs>
        <w:spacing w:after="80"/>
        <w:ind w:hanging="720"/>
        <w:rPr>
          <w:rFonts w:cs="Arial"/>
          <w:sz w:val="22"/>
          <w:szCs w:val="22"/>
        </w:rPr>
      </w:pPr>
      <w:r w:rsidRPr="003253AE">
        <w:rPr>
          <w:rFonts w:cs="Arial"/>
          <w:sz w:val="22"/>
          <w:szCs w:val="22"/>
        </w:rPr>
        <w:fldChar w:fldCharType="begin">
          <w:ffData>
            <w:name w:val="Check8"/>
            <w:enabled/>
            <w:calcOnExit w:val="0"/>
            <w:checkBox>
              <w:sizeAuto/>
              <w:default w:val="0"/>
            </w:checkBox>
          </w:ffData>
        </w:fldChar>
      </w:r>
      <w:r w:rsidR="006574E1"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6574E1" w:rsidRPr="003253AE">
        <w:rPr>
          <w:rFonts w:cs="Arial"/>
          <w:sz w:val="22"/>
          <w:szCs w:val="22"/>
        </w:rPr>
        <w:tab/>
        <w:t>The dam/impoundment appears to be subject to the Virginia Dam Safety Act, Article 2, Chapter 6, Title 10.1 of the Code of Virginia and Dam Safety Regulations.  Regulated dams/impounding structures cannot be constructed or altered prior to issuance of a Virginia Soil and Water Conservation Board construction permit. Contact the Virginia Department of Conservation and Recreation at (804) 371-6095.</w:t>
      </w:r>
    </w:p>
    <w:p w:rsidR="006574E1"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206"/>
            <w:enabled/>
            <w:calcOnExit w:val="0"/>
            <w:checkBox>
              <w:sizeAuto/>
              <w:default w:val="0"/>
            </w:checkBox>
          </w:ffData>
        </w:fldChar>
      </w:r>
      <w:bookmarkStart w:id="8" w:name="Check206"/>
      <w:r w:rsidR="006574E1"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bookmarkEnd w:id="8"/>
      <w:r w:rsidR="006574E1" w:rsidRPr="003253AE">
        <w:rPr>
          <w:rFonts w:cs="Arial"/>
          <w:sz w:val="22"/>
          <w:szCs w:val="22"/>
        </w:rPr>
        <w:tab/>
        <w:t>If the dam height is greater than three (3), a geotechnical certification must be submitted in accordance with Section 3-14 of the Henrico County Design Manual stating that construction compaction requirements have been achieved.  This must be submitted as part of the BMP as-built certification prior to ESC bond release.</w:t>
      </w:r>
    </w:p>
    <w:p w:rsidR="00404E3A" w:rsidRPr="00C41CA1" w:rsidRDefault="006574E1" w:rsidP="00A359D3">
      <w:pPr>
        <w:ind w:left="540"/>
        <w:jc w:val="both"/>
        <w:rPr>
          <w:rFonts w:cs="Arial"/>
          <w:sz w:val="22"/>
          <w:szCs w:val="22"/>
        </w:rPr>
      </w:pPr>
      <w:r w:rsidRPr="00C41CA1">
        <w:rPr>
          <w:rFonts w:cs="Arial"/>
          <w:sz w:val="22"/>
          <w:szCs w:val="22"/>
        </w:rPr>
        <w:t xml:space="preserve"> </w:t>
      </w: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F604A5" w:rsidRPr="00C41CA1" w:rsidRDefault="00F604A5" w:rsidP="00A359D3">
      <w:pPr>
        <w:spacing w:after="80"/>
        <w:ind w:right="-14"/>
        <w:rPr>
          <w:rFonts w:eastAsia="Arial" w:cs="Arial"/>
          <w:sz w:val="22"/>
          <w:szCs w:val="22"/>
        </w:rPr>
      </w:pPr>
      <w:proofErr w:type="gramStart"/>
      <w:r w:rsidRPr="00C41CA1">
        <w:rPr>
          <w:rFonts w:eastAsia="Arial" w:cs="Arial"/>
          <w:b/>
          <w:bCs/>
          <w:sz w:val="22"/>
          <w:szCs w:val="22"/>
          <w:u w:val="single"/>
        </w:rPr>
        <w:t>PRINCIPAL  SPILLWAYS</w:t>
      </w:r>
      <w:proofErr w:type="gramEnd"/>
      <w:r w:rsidRPr="00C41CA1">
        <w:rPr>
          <w:rFonts w:eastAsia="Arial" w:cs="Arial"/>
          <w:b/>
          <w:bCs/>
          <w:sz w:val="22"/>
          <w:szCs w:val="22"/>
        </w:rPr>
        <w:t>:</w:t>
      </w:r>
    </w:p>
    <w:p w:rsidR="00D360F4"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D360F4"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D360F4" w:rsidRPr="003253AE">
        <w:rPr>
          <w:rFonts w:cs="Arial"/>
          <w:sz w:val="22"/>
          <w:szCs w:val="22"/>
        </w:rPr>
        <w:tab/>
        <w:t>The principal spillway crest elevation must be at least one foot below the emergency spillway elevation.</w:t>
      </w:r>
    </w:p>
    <w:p w:rsidR="00D360F4"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D360F4"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D360F4" w:rsidRPr="003253AE">
        <w:rPr>
          <w:rFonts w:cs="Arial"/>
          <w:sz w:val="22"/>
          <w:szCs w:val="22"/>
        </w:rPr>
        <w:tab/>
        <w:t>The outfall riser must have a larger cross-sectional area than the barrel pipe.</w:t>
      </w:r>
    </w:p>
    <w:p w:rsidR="00D360F4"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D360F4"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D360F4" w:rsidRPr="003253AE">
        <w:rPr>
          <w:rFonts w:cs="Arial"/>
          <w:sz w:val="22"/>
          <w:szCs w:val="22"/>
        </w:rPr>
        <w:tab/>
        <w:t>All County maintained BMPs must have outlet structures constructed of Reinforced Concrete Pipe (RCP), Class III, or better, with a minimum diameter of 15 inches.</w:t>
      </w:r>
    </w:p>
    <w:p w:rsidR="00412B64" w:rsidRPr="003253AE" w:rsidRDefault="003253AE" w:rsidP="00A359D3">
      <w:pPr>
        <w:pStyle w:val="ListParagraph"/>
        <w:numPr>
          <w:ilvl w:val="0"/>
          <w:numId w:val="2"/>
        </w:numPr>
        <w:tabs>
          <w:tab w:val="left" w:pos="360"/>
        </w:tabs>
        <w:spacing w:after="80"/>
        <w:ind w:hanging="720"/>
        <w:jc w:val="both"/>
        <w:rPr>
          <w:rFonts w:cs="Arial"/>
          <w:sz w:val="22"/>
          <w:szCs w:val="22"/>
        </w:rPr>
      </w:pPr>
      <w:r>
        <w:rPr>
          <w:rFonts w:cs="Arial"/>
          <w:sz w:val="22"/>
          <w:szCs w:val="22"/>
        </w:rPr>
        <w:t>38.</w:t>
      </w:r>
      <w:r>
        <w:rPr>
          <w:rFonts w:cs="Arial"/>
          <w:sz w:val="22"/>
          <w:szCs w:val="22"/>
        </w:rPr>
        <w:tab/>
      </w:r>
      <w:r w:rsidR="007D5DA5" w:rsidRPr="003253AE">
        <w:rPr>
          <w:rFonts w:cs="Arial"/>
          <w:sz w:val="22"/>
          <w:szCs w:val="22"/>
        </w:rPr>
        <w:fldChar w:fldCharType="begin">
          <w:ffData>
            <w:name w:val="Check129"/>
            <w:enabled/>
            <w:calcOnExit w:val="0"/>
            <w:checkBox>
              <w:sizeAuto/>
              <w:default w:val="0"/>
              <w:checked w:val="0"/>
            </w:checkBox>
          </w:ffData>
        </w:fldChar>
      </w:r>
      <w:r w:rsidR="00D360F4"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007D5DA5" w:rsidRPr="003253AE">
        <w:rPr>
          <w:rFonts w:cs="Arial"/>
          <w:sz w:val="22"/>
          <w:szCs w:val="22"/>
        </w:rPr>
        <w:fldChar w:fldCharType="end"/>
      </w:r>
      <w:r w:rsidR="00D360F4" w:rsidRPr="003253AE">
        <w:rPr>
          <w:rFonts w:cs="Arial"/>
          <w:sz w:val="22"/>
          <w:szCs w:val="22"/>
        </w:rPr>
        <w:tab/>
        <w:t>Corrugated metal pipe (CMP) must meet or exceed the minimum thickness requirements specified in Table B</w:t>
      </w:r>
      <w:r w:rsidR="00412B64" w:rsidRPr="003253AE">
        <w:rPr>
          <w:rFonts w:cs="Arial"/>
          <w:sz w:val="22"/>
          <w:szCs w:val="22"/>
        </w:rPr>
        <w:t>-1 of Appendix B in the Virginia BMP Clearinghouse at</w:t>
      </w:r>
      <w:r w:rsidR="00D360F4" w:rsidRPr="003253AE">
        <w:rPr>
          <w:rFonts w:cs="Arial"/>
          <w:sz w:val="22"/>
          <w:szCs w:val="22"/>
        </w:rPr>
        <w:t xml:space="preserve"> </w:t>
      </w:r>
      <w:r w:rsidR="007D5DA5" w:rsidRPr="00C41CA1">
        <w:rPr>
          <w:rFonts w:cs="Arial"/>
          <w:sz w:val="22"/>
          <w:szCs w:val="22"/>
        </w:rPr>
        <w:fldChar w:fldCharType="begin"/>
      </w:r>
      <w:r w:rsidR="00412B64" w:rsidRPr="003253AE">
        <w:rPr>
          <w:rFonts w:cs="Arial"/>
          <w:sz w:val="22"/>
          <w:szCs w:val="22"/>
        </w:rPr>
        <w:instrText xml:space="preserve"> HYPERLINK "http://vwrrc.vt.edu/swc/NonProprietaryBMPs.html .</w:instrText>
      </w:r>
    </w:p>
    <w:p w:rsidR="00412B64" w:rsidRPr="003253AE" w:rsidRDefault="00412B64" w:rsidP="00A359D3">
      <w:pPr>
        <w:pStyle w:val="ListParagraph"/>
        <w:numPr>
          <w:ilvl w:val="0"/>
          <w:numId w:val="2"/>
        </w:numPr>
        <w:tabs>
          <w:tab w:val="left" w:pos="360"/>
        </w:tabs>
        <w:spacing w:after="80"/>
        <w:ind w:hanging="720"/>
        <w:jc w:val="both"/>
        <w:rPr>
          <w:rStyle w:val="Hyperlink"/>
          <w:rFonts w:cs="Arial"/>
          <w:color w:val="auto"/>
          <w:sz w:val="22"/>
          <w:szCs w:val="22"/>
        </w:rPr>
      </w:pPr>
      <w:r w:rsidRPr="003253AE">
        <w:rPr>
          <w:rFonts w:cs="Arial"/>
          <w:sz w:val="22"/>
          <w:szCs w:val="22"/>
        </w:rPr>
        <w:instrText xml:space="preserve">" </w:instrText>
      </w:r>
      <w:r w:rsidR="007D5DA5" w:rsidRPr="00C41CA1">
        <w:rPr>
          <w:rFonts w:cs="Arial"/>
          <w:sz w:val="22"/>
          <w:szCs w:val="22"/>
        </w:rPr>
        <w:fldChar w:fldCharType="separate"/>
      </w:r>
      <w:r w:rsidRPr="003253AE">
        <w:rPr>
          <w:rStyle w:val="Hyperlink"/>
          <w:rFonts w:cs="Arial"/>
          <w:color w:val="0070C0"/>
          <w:sz w:val="22"/>
          <w:szCs w:val="22"/>
        </w:rPr>
        <w:t xml:space="preserve">http://vwrrc.vt.edu/swc/NonProprietaryBMPs.html </w:t>
      </w:r>
      <w:r w:rsidRPr="003253AE">
        <w:rPr>
          <w:rStyle w:val="Hyperlink"/>
          <w:rFonts w:cs="Arial"/>
          <w:color w:val="auto"/>
          <w:sz w:val="22"/>
          <w:szCs w:val="22"/>
        </w:rPr>
        <w:t>.</w:t>
      </w:r>
    </w:p>
    <w:p w:rsidR="00412B64" w:rsidRPr="00C41CA1" w:rsidRDefault="007D5DA5" w:rsidP="00A359D3">
      <w:pPr>
        <w:pStyle w:val="ListParagraph"/>
        <w:numPr>
          <w:ilvl w:val="0"/>
          <w:numId w:val="2"/>
        </w:numPr>
        <w:tabs>
          <w:tab w:val="left" w:pos="360"/>
        </w:tabs>
        <w:spacing w:after="80"/>
        <w:ind w:hanging="720"/>
      </w:pPr>
      <w:r w:rsidRPr="00C41CA1">
        <w:fldChar w:fldCharType="end"/>
      </w:r>
      <w:r w:rsidRPr="00C41CA1">
        <w:fldChar w:fldCharType="begin">
          <w:ffData>
            <w:name w:val="Check129"/>
            <w:enabled/>
            <w:calcOnExit w:val="0"/>
            <w:checkBox>
              <w:sizeAuto/>
              <w:default w:val="0"/>
              <w:checked w:val="0"/>
            </w:checkBox>
          </w:ffData>
        </w:fldChar>
      </w:r>
      <w:r w:rsidR="00412B64" w:rsidRPr="00C41CA1">
        <w:instrText xml:space="preserve"> FORMCHECKBOX </w:instrText>
      </w:r>
      <w:r w:rsidR="001E0E60">
        <w:fldChar w:fldCharType="separate"/>
      </w:r>
      <w:r w:rsidRPr="00C41CA1">
        <w:fldChar w:fldCharType="end"/>
      </w:r>
      <w:r w:rsidR="00412B64" w:rsidRPr="00C41CA1">
        <w:tab/>
      </w:r>
      <w:r w:rsidR="009C15C2" w:rsidRPr="00C41CA1">
        <w:t>The principal spillway (riser and barrel) must be constructed with watertight joints to prevent infiltration of embankment soils into the conduit.  All joints must be constructed as specified by the pipe</w:t>
      </w:r>
      <w:r w:rsidR="00637B77" w:rsidRPr="00C41CA1">
        <w:t xml:space="preserve"> manufacturer</w:t>
      </w:r>
      <w:r w:rsidR="009C15C2" w:rsidRPr="00C41CA1">
        <w:t>.</w:t>
      </w:r>
    </w:p>
    <w:p w:rsidR="009C15C2"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9C15C2"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637B77" w:rsidRPr="003253AE">
        <w:rPr>
          <w:rFonts w:cs="Arial"/>
          <w:sz w:val="22"/>
          <w:szCs w:val="22"/>
        </w:rPr>
        <w:tab/>
        <w:t>If the barrel discharges into the receiving channel at an angle, the opposite bank must be protected up to the 10-year storm elevation.</w:t>
      </w:r>
    </w:p>
    <w:p w:rsidR="00BE4F53" w:rsidRPr="003253AE" w:rsidRDefault="007D5DA5" w:rsidP="00A359D3">
      <w:pPr>
        <w:pStyle w:val="ListParagraph"/>
        <w:numPr>
          <w:ilvl w:val="0"/>
          <w:numId w:val="2"/>
        </w:numPr>
        <w:tabs>
          <w:tab w:val="left" w:pos="360"/>
          <w:tab w:val="left" w:pos="21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 xml:space="preserve"> Self-cleaning</w:t>
      </w:r>
      <w:r w:rsidR="00BE4F53" w:rsidRPr="003253AE">
        <w:rPr>
          <w:rFonts w:cs="Arial"/>
          <w:sz w:val="22"/>
          <w:szCs w:val="22"/>
        </w:rPr>
        <w:t xml:space="preserve"> trash racks are required for all outlet</w:t>
      </w:r>
      <w:r w:rsidR="00BD7D14" w:rsidRPr="003253AE">
        <w:rPr>
          <w:rFonts w:cs="Arial"/>
          <w:sz w:val="22"/>
          <w:szCs w:val="22"/>
        </w:rPr>
        <w:t xml:space="preserve"> structures, including dewatering orifices</w:t>
      </w:r>
      <w:r w:rsidR="00BE4F53" w:rsidRPr="003253AE">
        <w:rPr>
          <w:rFonts w:cs="Arial"/>
          <w:sz w:val="22"/>
          <w:szCs w:val="22"/>
        </w:rPr>
        <w:t>.  Trash racks may have flat tops if the top of the trash rack is located above the 100-year storm elevation.</w:t>
      </w:r>
    </w:p>
    <w:p w:rsidR="00BE4F53" w:rsidRPr="003253AE" w:rsidRDefault="007D5DA5" w:rsidP="00A359D3">
      <w:pPr>
        <w:pStyle w:val="ListParagraph"/>
        <w:numPr>
          <w:ilvl w:val="0"/>
          <w:numId w:val="2"/>
        </w:numPr>
        <w:tabs>
          <w:tab w:val="left" w:pos="360"/>
          <w:tab w:val="left" w:pos="21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 xml:space="preserve">  </w:t>
      </w:r>
      <w:r w:rsidR="00BE4F53" w:rsidRPr="003253AE">
        <w:rPr>
          <w:rFonts w:cs="Arial"/>
          <w:sz w:val="22"/>
          <w:szCs w:val="22"/>
        </w:rPr>
        <w:t>The primary outlet structure must be designed with acceptable anti-flotation devices.</w:t>
      </w:r>
    </w:p>
    <w:p w:rsidR="00BE4F53" w:rsidRPr="003253AE" w:rsidRDefault="007D5DA5" w:rsidP="00A359D3">
      <w:pPr>
        <w:pStyle w:val="ListParagraph"/>
        <w:numPr>
          <w:ilvl w:val="0"/>
          <w:numId w:val="2"/>
        </w:numPr>
        <w:tabs>
          <w:tab w:val="left" w:pos="360"/>
          <w:tab w:val="left" w:pos="21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 xml:space="preserve"> </w:t>
      </w:r>
      <w:r w:rsidR="00BD7D14" w:rsidRPr="003253AE">
        <w:rPr>
          <w:rFonts w:cs="Arial"/>
          <w:sz w:val="22"/>
          <w:szCs w:val="22"/>
        </w:rPr>
        <w:tab/>
      </w:r>
      <w:r w:rsidR="00BE4F53" w:rsidRPr="003253AE">
        <w:rPr>
          <w:rFonts w:cs="Arial"/>
          <w:sz w:val="22"/>
          <w:szCs w:val="22"/>
        </w:rPr>
        <w:t>Anti-vortex devices are required for the primary outlet structure.</w:t>
      </w:r>
    </w:p>
    <w:p w:rsidR="00BE4F53" w:rsidRPr="003253AE" w:rsidRDefault="007D5DA5" w:rsidP="00A359D3">
      <w:pPr>
        <w:pStyle w:val="ListParagraph"/>
        <w:numPr>
          <w:ilvl w:val="0"/>
          <w:numId w:val="2"/>
        </w:numPr>
        <w:tabs>
          <w:tab w:val="left" w:pos="360"/>
          <w:tab w:val="left" w:pos="21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E4F53" w:rsidRPr="003253AE">
        <w:rPr>
          <w:rFonts w:cs="Arial"/>
          <w:sz w:val="22"/>
          <w:szCs w:val="22"/>
        </w:rPr>
        <w:t xml:space="preserve">  To minimize clogging, an orifice plate is required for all orifices that are 3” diameter or smaller. </w:t>
      </w:r>
    </w:p>
    <w:p w:rsidR="00BE4F53"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E4F53" w:rsidRPr="003253AE">
        <w:rPr>
          <w:rFonts w:cs="Arial"/>
          <w:sz w:val="22"/>
          <w:szCs w:val="22"/>
        </w:rPr>
        <w:tab/>
        <w:t xml:space="preserve">The 10-year post-development flow </w:t>
      </w:r>
      <w:r w:rsidR="00E75A76" w:rsidRPr="003253AE">
        <w:rPr>
          <w:rFonts w:cs="Arial"/>
          <w:sz w:val="22"/>
          <w:szCs w:val="22"/>
        </w:rPr>
        <w:t xml:space="preserve">must be </w:t>
      </w:r>
      <w:r w:rsidR="00BE4F53" w:rsidRPr="003253AE">
        <w:rPr>
          <w:rFonts w:cs="Arial"/>
          <w:sz w:val="22"/>
          <w:szCs w:val="22"/>
        </w:rPr>
        <w:t>passed by the principal outlet structure and contained within the basin.</w:t>
      </w:r>
    </w:p>
    <w:p w:rsidR="005569BF" w:rsidRPr="003253AE" w:rsidRDefault="007D5DA5" w:rsidP="00A359D3">
      <w:pPr>
        <w:pStyle w:val="ListParagraph"/>
        <w:numPr>
          <w:ilvl w:val="0"/>
          <w:numId w:val="2"/>
        </w:numPr>
        <w:tabs>
          <w:tab w:val="left" w:pos="360"/>
          <w:tab w:val="left" w:pos="162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E4F53" w:rsidRPr="003253AE">
        <w:rPr>
          <w:rFonts w:cs="Arial"/>
          <w:sz w:val="22"/>
          <w:szCs w:val="22"/>
        </w:rPr>
        <w:tab/>
        <w:t>The 100-year post-development flow must be passed through the basin by the principal outlet structure, the emergency spillway, or both.</w:t>
      </w:r>
    </w:p>
    <w:p w:rsidR="00A359D3" w:rsidRDefault="00A359D3" w:rsidP="00A359D3">
      <w:pPr>
        <w:spacing w:after="80"/>
        <w:rPr>
          <w:rFonts w:cs="Arial"/>
          <w:b/>
          <w:i/>
          <w:sz w:val="22"/>
        </w:rPr>
      </w:pPr>
      <w:r w:rsidRPr="00DF4648">
        <w:rPr>
          <w:rFonts w:cs="Arial"/>
          <w:b/>
          <w:i/>
          <w:sz w:val="22"/>
        </w:rPr>
        <w:lastRenderedPageBreak/>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Pr="00C41CA1" w:rsidRDefault="00A359D3" w:rsidP="00A359D3">
      <w:pPr>
        <w:jc w:val="both"/>
        <w:rPr>
          <w:rFonts w:cs="Arial"/>
          <w:sz w:val="22"/>
          <w:szCs w:val="22"/>
        </w:rPr>
      </w:pPr>
    </w:p>
    <w:p w:rsidR="00F604A5" w:rsidRPr="00C41CA1" w:rsidRDefault="00F604A5" w:rsidP="00A359D3">
      <w:pPr>
        <w:spacing w:after="80"/>
        <w:ind w:right="-14"/>
        <w:rPr>
          <w:rFonts w:eastAsia="Arial" w:cs="Arial"/>
          <w:b/>
          <w:bCs/>
          <w:sz w:val="22"/>
          <w:szCs w:val="22"/>
          <w:u w:val="single"/>
        </w:rPr>
      </w:pPr>
      <w:r w:rsidRPr="00C41CA1">
        <w:rPr>
          <w:rFonts w:eastAsia="Arial" w:cs="Arial"/>
          <w:b/>
          <w:bCs/>
          <w:sz w:val="22"/>
          <w:szCs w:val="22"/>
          <w:u w:val="single"/>
        </w:rPr>
        <w:t>EMERGENCY SPILLWAYS:</w:t>
      </w:r>
    </w:p>
    <w:p w:rsidR="0055614E"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14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14E" w:rsidRPr="003253AE">
        <w:rPr>
          <w:rFonts w:cs="Arial"/>
          <w:sz w:val="22"/>
          <w:szCs w:val="22"/>
        </w:rPr>
        <w:tab/>
        <w:t>Emergency spillways located in fill sections must be lined with rip rap.</w:t>
      </w:r>
    </w:p>
    <w:p w:rsidR="0055614E"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14E"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14E" w:rsidRPr="003253AE">
        <w:rPr>
          <w:rFonts w:cs="Arial"/>
          <w:sz w:val="22"/>
          <w:szCs w:val="22"/>
        </w:rPr>
        <w:tab/>
        <w:t>The exit channel must be sized to convey the 100-year storm down gradient to a point beyond the embankment limits.</w:t>
      </w:r>
    </w:p>
    <w:p w:rsidR="00E03E8C"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E03E8C"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E03E8C" w:rsidRPr="003253AE">
        <w:rPr>
          <w:rFonts w:cs="Arial"/>
          <w:sz w:val="22"/>
          <w:szCs w:val="22"/>
        </w:rPr>
        <w:tab/>
        <w:t xml:space="preserve">Spillway side slopes </w:t>
      </w:r>
      <w:r w:rsidR="00E75A76" w:rsidRPr="003253AE">
        <w:rPr>
          <w:rFonts w:cs="Arial"/>
          <w:sz w:val="22"/>
          <w:szCs w:val="22"/>
        </w:rPr>
        <w:t xml:space="preserve">must be </w:t>
      </w:r>
      <w:r w:rsidR="00E03E8C" w:rsidRPr="003253AE">
        <w:rPr>
          <w:rFonts w:cs="Arial"/>
          <w:sz w:val="22"/>
          <w:szCs w:val="22"/>
        </w:rPr>
        <w:t>no steeper than 3H</w:t>
      </w:r>
      <w:proofErr w:type="gramStart"/>
      <w:r w:rsidR="00E03E8C" w:rsidRPr="003253AE">
        <w:rPr>
          <w:rFonts w:cs="Arial"/>
          <w:sz w:val="22"/>
          <w:szCs w:val="22"/>
        </w:rPr>
        <w:t>:1V</w:t>
      </w:r>
      <w:proofErr w:type="gramEnd"/>
      <w:r w:rsidR="00E03E8C" w:rsidRPr="003253AE">
        <w:rPr>
          <w:rFonts w:cs="Arial"/>
          <w:sz w:val="22"/>
          <w:szCs w:val="22"/>
        </w:rPr>
        <w:t xml:space="preserve">. </w:t>
      </w:r>
    </w:p>
    <w:p w:rsidR="005569BF"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9B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9BF" w:rsidRPr="003253AE">
        <w:rPr>
          <w:rFonts w:cs="Arial"/>
          <w:sz w:val="22"/>
          <w:szCs w:val="22"/>
        </w:rPr>
        <w:tab/>
        <w:t>At least 6 inches of freeboard i</w:t>
      </w:r>
      <w:r w:rsidR="00E75A76" w:rsidRPr="003253AE">
        <w:rPr>
          <w:rFonts w:cs="Arial"/>
          <w:sz w:val="22"/>
          <w:szCs w:val="22"/>
        </w:rPr>
        <w:t>s required</w:t>
      </w:r>
      <w:r w:rsidR="005569BF" w:rsidRPr="003253AE">
        <w:rPr>
          <w:rFonts w:cs="Arial"/>
          <w:sz w:val="22"/>
          <w:szCs w:val="22"/>
        </w:rPr>
        <w:t xml:space="preserve"> between the 10-year water surface elevation and the emergency spillway elevation.</w:t>
      </w:r>
    </w:p>
    <w:p w:rsidR="008B03F5"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8B03F5"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8B03F5" w:rsidRPr="003253AE">
        <w:rPr>
          <w:rFonts w:cs="Arial"/>
          <w:sz w:val="22"/>
          <w:szCs w:val="22"/>
        </w:rPr>
        <w:t xml:space="preserve"> </w:t>
      </w:r>
      <w:r w:rsidR="008B03F5" w:rsidRPr="003253AE">
        <w:rPr>
          <w:rFonts w:cs="Arial"/>
          <w:sz w:val="22"/>
          <w:szCs w:val="22"/>
        </w:rPr>
        <w:tab/>
        <w:t xml:space="preserve">The emergency spillway must be located so that downstream structures will not be impacted by spillway discharges. </w:t>
      </w:r>
    </w:p>
    <w:p w:rsidR="00B033FC" w:rsidRPr="00C41CA1" w:rsidRDefault="00B033FC" w:rsidP="00A359D3">
      <w:pPr>
        <w:tabs>
          <w:tab w:val="left" w:pos="360"/>
        </w:tabs>
        <w:ind w:left="360" w:hanging="36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F604A5" w:rsidRPr="00C41CA1" w:rsidRDefault="00F604A5" w:rsidP="00A359D3">
      <w:pPr>
        <w:spacing w:after="80"/>
        <w:ind w:right="-14"/>
        <w:rPr>
          <w:rFonts w:eastAsia="Arial" w:cs="Arial"/>
          <w:sz w:val="22"/>
          <w:szCs w:val="22"/>
        </w:rPr>
      </w:pPr>
      <w:r w:rsidRPr="00C41CA1">
        <w:rPr>
          <w:rFonts w:eastAsia="Arial" w:cs="Arial"/>
          <w:b/>
          <w:bCs/>
          <w:sz w:val="22"/>
          <w:szCs w:val="22"/>
          <w:u w:val="single"/>
        </w:rPr>
        <w:t>SEDIMENT FOREBAYS:</w:t>
      </w:r>
    </w:p>
    <w:p w:rsidR="00AD783F"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AD783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AD783F" w:rsidRPr="003253AE">
        <w:rPr>
          <w:rFonts w:cs="Arial"/>
          <w:sz w:val="22"/>
          <w:szCs w:val="22"/>
        </w:rPr>
        <w:tab/>
        <w:t>Sediment forebays do not provide any pollutant removal credit.</w:t>
      </w:r>
    </w:p>
    <w:p w:rsidR="00AD783F"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AD783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AD783F" w:rsidRPr="003253AE">
        <w:rPr>
          <w:rFonts w:cs="Arial"/>
          <w:sz w:val="22"/>
          <w:szCs w:val="22"/>
        </w:rPr>
        <w:tab/>
        <w:t>Forebays are required at each incoming storm sewer discharge point and must be constructed as a separate cell.</w:t>
      </w:r>
    </w:p>
    <w:p w:rsidR="00AD783F"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AD783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AD783F" w:rsidRPr="003253AE">
        <w:rPr>
          <w:rFonts w:cs="Arial"/>
          <w:sz w:val="22"/>
          <w:szCs w:val="22"/>
        </w:rPr>
        <w:tab/>
        <w:t>Forebays must be formed by an acceptable barrier such as an earthen berm, concrete weir, gabion baskets, etc.</w:t>
      </w:r>
    </w:p>
    <w:p w:rsidR="00AD783F"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AD783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AD783F" w:rsidRPr="003253AE">
        <w:rPr>
          <w:rFonts w:cs="Arial"/>
          <w:sz w:val="22"/>
          <w:szCs w:val="22"/>
        </w:rPr>
        <w:tab/>
      </w:r>
      <w:r w:rsidR="00482F64" w:rsidRPr="003253AE">
        <w:rPr>
          <w:rFonts w:cs="Arial"/>
          <w:sz w:val="22"/>
          <w:szCs w:val="22"/>
        </w:rPr>
        <w:t>All</w:t>
      </w:r>
      <w:r w:rsidR="00AD783F" w:rsidRPr="003253AE">
        <w:rPr>
          <w:rFonts w:cs="Arial"/>
          <w:sz w:val="22"/>
          <w:szCs w:val="22"/>
        </w:rPr>
        <w:t xml:space="preserve"> forebay</w:t>
      </w:r>
      <w:r w:rsidR="00482F64" w:rsidRPr="003253AE">
        <w:rPr>
          <w:rFonts w:cs="Arial"/>
          <w:sz w:val="22"/>
          <w:szCs w:val="22"/>
        </w:rPr>
        <w:t xml:space="preserve">s with permanent pools deeper than 18 inches </w:t>
      </w:r>
      <w:r w:rsidR="00AD783F" w:rsidRPr="003253AE">
        <w:rPr>
          <w:rFonts w:cs="Arial"/>
          <w:sz w:val="22"/>
          <w:szCs w:val="22"/>
        </w:rPr>
        <w:t xml:space="preserve">must be equipped with a </w:t>
      </w:r>
      <w:r w:rsidR="002222D7" w:rsidRPr="003253AE">
        <w:rPr>
          <w:rFonts w:cs="Arial"/>
          <w:sz w:val="22"/>
          <w:szCs w:val="22"/>
        </w:rPr>
        <w:t>5</w:t>
      </w:r>
      <w:r w:rsidR="00AD783F" w:rsidRPr="003253AE">
        <w:rPr>
          <w:rFonts w:cs="Arial"/>
          <w:sz w:val="22"/>
          <w:szCs w:val="22"/>
        </w:rPr>
        <w:t xml:space="preserve">’ wide aquatic bench around the perimeter, ranging in depth from </w:t>
      </w:r>
      <w:r w:rsidR="002222D7" w:rsidRPr="003253AE">
        <w:rPr>
          <w:rFonts w:cs="Arial"/>
          <w:sz w:val="22"/>
          <w:szCs w:val="22"/>
        </w:rPr>
        <w:t>0 inches at the water’s edge to 6 inches deep at the outer limit of the aquatic bench.</w:t>
      </w:r>
    </w:p>
    <w:p w:rsidR="00A923FC"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AD783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253AE">
        <w:rPr>
          <w:rFonts w:cs="Arial"/>
          <w:sz w:val="22"/>
          <w:szCs w:val="22"/>
        </w:rPr>
        <w:t xml:space="preserve"> </w:t>
      </w:r>
      <w:r w:rsidR="00AD783F" w:rsidRPr="003253AE">
        <w:rPr>
          <w:rFonts w:cs="Arial"/>
          <w:sz w:val="22"/>
          <w:szCs w:val="22"/>
        </w:rPr>
        <w:t xml:space="preserve">The forebay </w:t>
      </w:r>
      <w:r w:rsidR="00E75A76" w:rsidRPr="003253AE">
        <w:rPr>
          <w:rFonts w:cs="Arial"/>
          <w:sz w:val="22"/>
          <w:szCs w:val="22"/>
        </w:rPr>
        <w:t>must be</w:t>
      </w:r>
      <w:r w:rsidR="00AD783F" w:rsidRPr="003253AE">
        <w:rPr>
          <w:rFonts w:cs="Arial"/>
          <w:sz w:val="22"/>
          <w:szCs w:val="22"/>
        </w:rPr>
        <w:t xml:space="preserve"> sized to hold 0.25 inch of runoff per impervious acre of the contributing drainage area.</w:t>
      </w:r>
    </w:p>
    <w:p w:rsidR="00F604A5" w:rsidRPr="00B2292D" w:rsidRDefault="00F604A5" w:rsidP="00A359D3">
      <w:pPr>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jc w:val="both"/>
        <w:rPr>
          <w:rFonts w:cs="Arial"/>
          <w:b/>
          <w:sz w:val="22"/>
          <w:szCs w:val="22"/>
          <w:u w:val="single"/>
        </w:rPr>
      </w:pPr>
    </w:p>
    <w:p w:rsidR="00AD783F" w:rsidRPr="00B2292D" w:rsidRDefault="00D435EC" w:rsidP="00A359D3">
      <w:pPr>
        <w:spacing w:after="80"/>
        <w:jc w:val="both"/>
        <w:rPr>
          <w:rFonts w:cs="Arial"/>
          <w:sz w:val="22"/>
          <w:szCs w:val="22"/>
        </w:rPr>
      </w:pPr>
      <w:r w:rsidRPr="00B2292D">
        <w:rPr>
          <w:rFonts w:cs="Arial"/>
          <w:b/>
          <w:sz w:val="22"/>
          <w:szCs w:val="22"/>
          <w:u w:val="single"/>
        </w:rPr>
        <w:t>LANDSCAPING</w:t>
      </w:r>
      <w:r w:rsidR="00232F9C" w:rsidRPr="00B2292D">
        <w:rPr>
          <w:rFonts w:cs="Arial"/>
          <w:b/>
          <w:sz w:val="22"/>
          <w:szCs w:val="22"/>
          <w:u w:val="single"/>
        </w:rPr>
        <w:t>:</w:t>
      </w:r>
    </w:p>
    <w:p w:rsidR="003253AE" w:rsidRPr="003253AE" w:rsidRDefault="007D5DA5" w:rsidP="00A359D3">
      <w:pPr>
        <w:pStyle w:val="ListParagraph"/>
        <w:numPr>
          <w:ilvl w:val="0"/>
          <w:numId w:val="2"/>
        </w:numPr>
        <w:tabs>
          <w:tab w:val="left" w:pos="360"/>
        </w:tabs>
        <w:spacing w:after="80"/>
        <w:ind w:right="72" w:hanging="720"/>
        <w:jc w:val="both"/>
        <w:rPr>
          <w:sz w:val="22"/>
          <w:szCs w:val="22"/>
        </w:rPr>
      </w:pPr>
      <w:r w:rsidRPr="003253AE">
        <w:rPr>
          <w:rFonts w:cs="Arial"/>
          <w:sz w:val="22"/>
          <w:szCs w:val="22"/>
        </w:rPr>
        <w:fldChar w:fldCharType="begin">
          <w:ffData>
            <w:name w:val="Check207"/>
            <w:enabled/>
            <w:calcOnExit w:val="0"/>
            <w:checkBox>
              <w:sizeAuto/>
              <w:default w:val="0"/>
            </w:checkBox>
          </w:ffData>
        </w:fldChar>
      </w:r>
      <w:r w:rsidR="00BD7D14"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E75A76" w:rsidRPr="003253AE">
        <w:rPr>
          <w:rFonts w:cs="Arial"/>
          <w:sz w:val="22"/>
          <w:szCs w:val="22"/>
        </w:rPr>
        <w:tab/>
      </w:r>
      <w:r w:rsidR="003253AE" w:rsidRPr="003253AE">
        <w:rPr>
          <w:sz w:val="22"/>
          <w:szCs w:val="22"/>
        </w:rPr>
        <w:t>Provide a landscape plan that specifies the following:</w:t>
      </w:r>
    </w:p>
    <w:p w:rsidR="009A0672"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9A0672"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9A0672" w:rsidRPr="00B2292D">
        <w:rPr>
          <w:rFonts w:cs="Arial"/>
          <w:sz w:val="22"/>
          <w:szCs w:val="22"/>
        </w:rPr>
        <w:tab/>
        <w:t xml:space="preserve">Delineation of </w:t>
      </w:r>
      <w:r w:rsidR="00223F72" w:rsidRPr="00B2292D">
        <w:rPr>
          <w:rFonts w:cs="Arial"/>
          <w:sz w:val="22"/>
          <w:szCs w:val="22"/>
        </w:rPr>
        <w:t>wetland</w:t>
      </w:r>
      <w:r w:rsidR="009A0672" w:rsidRPr="00B2292D">
        <w:rPr>
          <w:rFonts w:cs="Arial"/>
          <w:sz w:val="22"/>
          <w:szCs w:val="22"/>
        </w:rPr>
        <w:t xml:space="preserve"> zones within both the </w:t>
      </w:r>
      <w:r w:rsidR="00223F72" w:rsidRPr="00B2292D">
        <w:rPr>
          <w:rFonts w:cs="Arial"/>
          <w:sz w:val="22"/>
          <w:szCs w:val="22"/>
        </w:rPr>
        <w:t>SWM facility</w:t>
      </w:r>
      <w:r w:rsidR="009A0672" w:rsidRPr="00B2292D">
        <w:rPr>
          <w:rFonts w:cs="Arial"/>
          <w:sz w:val="22"/>
          <w:szCs w:val="22"/>
        </w:rPr>
        <w:t xml:space="preserve">; </w:t>
      </w:r>
    </w:p>
    <w:p w:rsidR="009A0672"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9A0672"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9A0672" w:rsidRPr="00B2292D">
        <w:rPr>
          <w:rFonts w:cs="Arial"/>
          <w:sz w:val="22"/>
          <w:szCs w:val="22"/>
        </w:rPr>
        <w:tab/>
        <w:t xml:space="preserve">The selection of corresponding plant species is shown; </w:t>
      </w:r>
    </w:p>
    <w:p w:rsidR="009A0672"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9A0672"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9A0672" w:rsidRPr="00B2292D">
        <w:rPr>
          <w:rFonts w:cs="Arial"/>
          <w:sz w:val="22"/>
          <w:szCs w:val="22"/>
        </w:rPr>
        <w:tab/>
        <w:t>The plantin</w:t>
      </w:r>
      <w:r w:rsidR="00223F72" w:rsidRPr="00B2292D">
        <w:rPr>
          <w:rFonts w:cs="Arial"/>
          <w:sz w:val="22"/>
          <w:szCs w:val="22"/>
        </w:rPr>
        <w:t>g plan is provided;</w:t>
      </w:r>
    </w:p>
    <w:p w:rsidR="009A0672"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9A0672"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9A0672" w:rsidRPr="00B2292D">
        <w:rPr>
          <w:rFonts w:cs="Arial"/>
          <w:sz w:val="22"/>
          <w:szCs w:val="22"/>
        </w:rPr>
        <w:tab/>
        <w:t xml:space="preserve">The sequence for preparing the wetland </w:t>
      </w:r>
      <w:r w:rsidR="008B03F5" w:rsidRPr="00B2292D">
        <w:rPr>
          <w:rFonts w:cs="Arial"/>
          <w:sz w:val="22"/>
          <w:szCs w:val="22"/>
        </w:rPr>
        <w:t>benches</w:t>
      </w:r>
      <w:r w:rsidR="00223F72" w:rsidRPr="00B2292D">
        <w:rPr>
          <w:rFonts w:cs="Arial"/>
          <w:sz w:val="22"/>
          <w:szCs w:val="22"/>
        </w:rPr>
        <w:t>;</w:t>
      </w:r>
    </w:p>
    <w:p w:rsidR="009A0672"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9A0672"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9A0672" w:rsidRPr="00B2292D">
        <w:rPr>
          <w:rFonts w:cs="Arial"/>
          <w:sz w:val="22"/>
          <w:szCs w:val="22"/>
        </w:rPr>
        <w:tab/>
        <w:t xml:space="preserve">Sources of native plant </w:t>
      </w:r>
      <w:r w:rsidR="008B03F5" w:rsidRPr="00B2292D">
        <w:rPr>
          <w:rFonts w:cs="Arial"/>
          <w:sz w:val="22"/>
          <w:szCs w:val="22"/>
        </w:rPr>
        <w:t>material</w:t>
      </w:r>
      <w:r w:rsidR="00223F72" w:rsidRPr="00B2292D">
        <w:rPr>
          <w:rFonts w:cs="Arial"/>
          <w:sz w:val="22"/>
          <w:szCs w:val="22"/>
        </w:rPr>
        <w:t>;</w:t>
      </w:r>
    </w:p>
    <w:p w:rsidR="009A0672" w:rsidRPr="00B2292D" w:rsidRDefault="007D5DA5" w:rsidP="00A359D3">
      <w:pPr>
        <w:spacing w:after="80"/>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9A0672"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9A0672" w:rsidRPr="00B2292D">
        <w:rPr>
          <w:rFonts w:cs="Arial"/>
          <w:sz w:val="22"/>
          <w:szCs w:val="22"/>
        </w:rPr>
        <w:tab/>
      </w:r>
      <w:r w:rsidR="00232F9C" w:rsidRPr="00B2292D">
        <w:rPr>
          <w:rFonts w:cs="Arial"/>
          <w:sz w:val="22"/>
          <w:szCs w:val="22"/>
        </w:rPr>
        <w:t>Woody vegetation may not be planted or allowed to grow within 15 feet of the toe of the embankment, nor within 25 feet of the principal spillway structure.</w:t>
      </w:r>
      <w:r w:rsidR="009A0672" w:rsidRPr="00B2292D">
        <w:rPr>
          <w:rFonts w:cs="Arial"/>
          <w:sz w:val="22"/>
          <w:szCs w:val="22"/>
        </w:rPr>
        <w:tab/>
      </w:r>
      <w:r w:rsidR="009A0672" w:rsidRPr="00B2292D">
        <w:rPr>
          <w:rFonts w:cs="Arial"/>
          <w:sz w:val="22"/>
          <w:szCs w:val="22"/>
        </w:rPr>
        <w:tab/>
      </w:r>
    </w:p>
    <w:p w:rsidR="00D435EC"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lastRenderedPageBreak/>
        <w:fldChar w:fldCharType="begin">
          <w:ffData>
            <w:name w:val="Check129"/>
            <w:enabled/>
            <w:calcOnExit w:val="0"/>
            <w:checkBox>
              <w:sizeAuto/>
              <w:default w:val="0"/>
              <w:checked w:val="0"/>
            </w:checkBox>
          </w:ffData>
        </w:fldChar>
      </w:r>
      <w:r w:rsidR="00D435EC"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D435EC" w:rsidRPr="003253AE">
        <w:rPr>
          <w:rFonts w:cs="Arial"/>
          <w:sz w:val="22"/>
          <w:szCs w:val="22"/>
        </w:rPr>
        <w:t xml:space="preserve"> </w:t>
      </w:r>
      <w:r w:rsidR="00BD7D14" w:rsidRPr="003253AE">
        <w:rPr>
          <w:rFonts w:cs="Arial"/>
          <w:sz w:val="22"/>
          <w:szCs w:val="22"/>
        </w:rPr>
        <w:tab/>
      </w:r>
      <w:r w:rsidR="009A0672" w:rsidRPr="003253AE">
        <w:rPr>
          <w:rFonts w:cs="Arial"/>
          <w:sz w:val="22"/>
          <w:szCs w:val="22"/>
        </w:rPr>
        <w:t xml:space="preserve">Landscape plants must be selected from </w:t>
      </w:r>
      <w:r w:rsidR="00D55E18" w:rsidRPr="003253AE">
        <w:rPr>
          <w:rFonts w:cs="Arial"/>
          <w:sz w:val="22"/>
          <w:szCs w:val="22"/>
        </w:rPr>
        <w:t xml:space="preserve">appropriate tables contained in </w:t>
      </w:r>
      <w:r w:rsidR="00223F72" w:rsidRPr="003253AE">
        <w:rPr>
          <w:rFonts w:cs="Arial"/>
          <w:sz w:val="22"/>
          <w:szCs w:val="22"/>
        </w:rPr>
        <w:t xml:space="preserve">the appropriate tables in VA DEQ SWM Design Specification #13 and </w:t>
      </w:r>
      <w:r w:rsidR="00D55E18" w:rsidRPr="003253AE">
        <w:rPr>
          <w:rFonts w:cs="Arial"/>
          <w:sz w:val="22"/>
          <w:szCs w:val="22"/>
        </w:rPr>
        <w:t xml:space="preserve">Appendix E:  Landscaping located in the Virginia BMP Clearinghouse </w:t>
      </w:r>
      <w:r w:rsidR="00D55E18" w:rsidRPr="003253AE">
        <w:rPr>
          <w:rFonts w:cs="Arial"/>
          <w:color w:val="0070C0"/>
          <w:sz w:val="22"/>
          <w:szCs w:val="22"/>
        </w:rPr>
        <w:t>(</w:t>
      </w:r>
      <w:hyperlink r:id="rId9" w:history="1">
        <w:r w:rsidR="00D55E18" w:rsidRPr="003253AE">
          <w:rPr>
            <w:rStyle w:val="Hyperlink"/>
            <w:rFonts w:cs="Arial"/>
            <w:color w:val="0070C0"/>
            <w:sz w:val="22"/>
            <w:szCs w:val="22"/>
          </w:rPr>
          <w:t>http://vwrrc.vt.edu/swc/NonProprietaryBMPs.html</w:t>
        </w:r>
      </w:hyperlink>
      <w:r w:rsidR="00D55E18" w:rsidRPr="003253AE">
        <w:rPr>
          <w:rFonts w:cs="Arial"/>
          <w:sz w:val="22"/>
          <w:szCs w:val="22"/>
        </w:rPr>
        <w:t>).</w:t>
      </w:r>
    </w:p>
    <w:p w:rsidR="008C3941"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8C3941"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8C3941" w:rsidRPr="003253AE">
        <w:rPr>
          <w:rFonts w:cs="Arial"/>
          <w:sz w:val="22"/>
          <w:szCs w:val="22"/>
        </w:rPr>
        <w:t xml:space="preserve"> </w:t>
      </w:r>
      <w:r w:rsidR="008C3941" w:rsidRPr="003253AE">
        <w:rPr>
          <w:rFonts w:cs="Arial"/>
          <w:sz w:val="22"/>
          <w:szCs w:val="22"/>
        </w:rPr>
        <w:tab/>
        <w:t xml:space="preserve">Trees, shrubs or any other woody </w:t>
      </w:r>
      <w:r w:rsidR="00E75A76" w:rsidRPr="003253AE">
        <w:rPr>
          <w:rFonts w:cs="Arial"/>
          <w:sz w:val="22"/>
          <w:szCs w:val="22"/>
        </w:rPr>
        <w:t>vegetation are not permitted</w:t>
      </w:r>
      <w:r w:rsidR="008C3941" w:rsidRPr="003253AE">
        <w:rPr>
          <w:rFonts w:cs="Arial"/>
          <w:sz w:val="22"/>
          <w:szCs w:val="22"/>
        </w:rPr>
        <w:t xml:space="preserve"> on the embankment or adjacent </w:t>
      </w:r>
      <w:r w:rsidR="00321A56" w:rsidRPr="003253AE">
        <w:rPr>
          <w:rFonts w:cs="Arial"/>
          <w:sz w:val="22"/>
          <w:szCs w:val="22"/>
        </w:rPr>
        <w:t>areas extending</w:t>
      </w:r>
      <w:r w:rsidR="008C3941" w:rsidRPr="003253AE">
        <w:rPr>
          <w:rFonts w:cs="Arial"/>
          <w:sz w:val="22"/>
          <w:szCs w:val="22"/>
        </w:rPr>
        <w:t xml:space="preserve"> at least 25 feet beyond the embankment toe and abutment contacts. </w:t>
      </w:r>
    </w:p>
    <w:p w:rsidR="00BE4F53"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BE4F5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E4F53" w:rsidRPr="003253AE">
        <w:rPr>
          <w:rFonts w:cs="Arial"/>
          <w:sz w:val="22"/>
          <w:szCs w:val="22"/>
        </w:rPr>
        <w:tab/>
        <w:t>The construction sequence must specify that a 6” layer of topsoil is required for all areas of the basin that will be stabilized with a permanent stand of vegetation.  The topsoil layer must be clearly shown on all basin related details to ensure that all post-construction elevations reflect the topsoil application.</w:t>
      </w:r>
    </w:p>
    <w:p w:rsidR="005569BF"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9B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9BF" w:rsidRPr="003253AE">
        <w:rPr>
          <w:rFonts w:cs="Arial"/>
          <w:sz w:val="22"/>
          <w:szCs w:val="22"/>
        </w:rPr>
        <w:tab/>
        <w:t xml:space="preserve">Landscaping that requires </w:t>
      </w:r>
      <w:proofErr w:type="gramStart"/>
      <w:r w:rsidR="005569BF" w:rsidRPr="003253AE">
        <w:rPr>
          <w:rFonts w:cs="Arial"/>
          <w:sz w:val="22"/>
          <w:szCs w:val="22"/>
        </w:rPr>
        <w:t>mulching,</w:t>
      </w:r>
      <w:proofErr w:type="gramEnd"/>
      <w:r w:rsidR="005569BF" w:rsidRPr="003253AE">
        <w:rPr>
          <w:rFonts w:cs="Arial"/>
          <w:sz w:val="22"/>
          <w:szCs w:val="22"/>
        </w:rPr>
        <w:t xml:space="preserve"> spraying, etc. </w:t>
      </w:r>
      <w:r w:rsidR="00E75A76" w:rsidRPr="003253AE">
        <w:rPr>
          <w:rFonts w:cs="Arial"/>
          <w:sz w:val="22"/>
          <w:szCs w:val="22"/>
        </w:rPr>
        <w:t>must be</w:t>
      </w:r>
      <w:r w:rsidR="005569BF" w:rsidRPr="003253AE">
        <w:rPr>
          <w:rFonts w:cs="Arial"/>
          <w:sz w:val="22"/>
          <w:szCs w:val="22"/>
        </w:rPr>
        <w:t xml:space="preserve"> limited to areas above the elevation of the top of the principal outlet structure elevation and </w:t>
      </w:r>
      <w:r w:rsidR="00E75A76" w:rsidRPr="003253AE">
        <w:rPr>
          <w:rFonts w:cs="Arial"/>
          <w:sz w:val="22"/>
          <w:szCs w:val="22"/>
        </w:rPr>
        <w:t xml:space="preserve">must be </w:t>
      </w:r>
      <w:r w:rsidR="005569BF" w:rsidRPr="003253AE">
        <w:rPr>
          <w:rFonts w:cs="Arial"/>
          <w:sz w:val="22"/>
          <w:szCs w:val="22"/>
        </w:rPr>
        <w:t xml:space="preserve">done in a manner that does not inhibit maintenance access. </w:t>
      </w:r>
    </w:p>
    <w:p w:rsidR="00EB6AF2" w:rsidRPr="003253AE" w:rsidRDefault="007D5DA5" w:rsidP="00A359D3">
      <w:pPr>
        <w:pStyle w:val="ListParagraph"/>
        <w:numPr>
          <w:ilvl w:val="0"/>
          <w:numId w:val="2"/>
        </w:numPr>
        <w:tabs>
          <w:tab w:val="left" w:pos="360"/>
        </w:tabs>
        <w:ind w:hanging="720"/>
        <w:jc w:val="both"/>
        <w:rPr>
          <w:rFonts w:cs="Arial"/>
          <w:sz w:val="22"/>
          <w:szCs w:val="22"/>
        </w:rPr>
      </w:pPr>
      <w:r w:rsidRPr="003253AE">
        <w:rPr>
          <w:sz w:val="22"/>
          <w:szCs w:val="22"/>
        </w:rPr>
        <w:fldChar w:fldCharType="begin">
          <w:ffData>
            <w:name w:val="Check90"/>
            <w:enabled/>
            <w:calcOnExit w:val="0"/>
            <w:checkBox>
              <w:sizeAuto/>
              <w:default w:val="0"/>
              <w:checked w:val="0"/>
            </w:checkBox>
          </w:ffData>
        </w:fldChar>
      </w:r>
      <w:r w:rsidR="00EB6AF2"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r w:rsidR="00EB6AF2" w:rsidRPr="003253AE">
        <w:rPr>
          <w:sz w:val="22"/>
          <w:szCs w:val="22"/>
        </w:rPr>
        <w:tab/>
        <w:t>SWM facilities that are visible from the right-of-way must be effectively screened from the public right-of-way or less intense uses of adjacent properties.  Examples of acceptable screening include fencing, landscaping, or a combination of these features.</w:t>
      </w:r>
    </w:p>
    <w:p w:rsidR="00EB6AF2" w:rsidRPr="00B2292D" w:rsidRDefault="00EB6AF2" w:rsidP="00A359D3">
      <w:pPr>
        <w:ind w:left="450" w:hanging="45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jc w:val="both"/>
        <w:rPr>
          <w:rFonts w:cs="Arial"/>
          <w:b/>
          <w:sz w:val="22"/>
          <w:szCs w:val="22"/>
          <w:u w:val="single"/>
        </w:rPr>
      </w:pPr>
    </w:p>
    <w:p w:rsidR="00232F9C" w:rsidRPr="00B2292D" w:rsidRDefault="00232F9C" w:rsidP="00A359D3">
      <w:pPr>
        <w:spacing w:after="80"/>
        <w:jc w:val="both"/>
        <w:rPr>
          <w:rFonts w:cs="Arial"/>
          <w:sz w:val="22"/>
          <w:szCs w:val="22"/>
        </w:rPr>
      </w:pPr>
      <w:r w:rsidRPr="00B2292D">
        <w:rPr>
          <w:rFonts w:cs="Arial"/>
          <w:b/>
          <w:sz w:val="22"/>
          <w:szCs w:val="22"/>
          <w:u w:val="single"/>
        </w:rPr>
        <w:t>SAFETY FEATURES:</w:t>
      </w:r>
    </w:p>
    <w:p w:rsidR="00232F9C"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232F9C"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 xml:space="preserve"> </w:t>
      </w:r>
      <w:r w:rsidR="00BD7D14" w:rsidRPr="003253AE">
        <w:rPr>
          <w:rFonts w:cs="Arial"/>
          <w:sz w:val="22"/>
          <w:szCs w:val="22"/>
        </w:rPr>
        <w:tab/>
      </w:r>
      <w:r w:rsidR="00232F9C" w:rsidRPr="003253AE">
        <w:rPr>
          <w:rFonts w:cs="Arial"/>
          <w:sz w:val="22"/>
          <w:szCs w:val="22"/>
        </w:rPr>
        <w:t xml:space="preserve">End walls above pipe outfalls greater than 48 inches in diameter </w:t>
      </w:r>
      <w:r w:rsidR="00E75A76" w:rsidRPr="003253AE">
        <w:rPr>
          <w:rFonts w:cs="Arial"/>
          <w:sz w:val="22"/>
          <w:szCs w:val="22"/>
        </w:rPr>
        <w:t xml:space="preserve">must be </w:t>
      </w:r>
      <w:r w:rsidR="00232F9C" w:rsidRPr="003253AE">
        <w:rPr>
          <w:rFonts w:cs="Arial"/>
          <w:sz w:val="22"/>
          <w:szCs w:val="22"/>
        </w:rPr>
        <w:t xml:space="preserve">fenced </w:t>
      </w:r>
      <w:r w:rsidR="00407CC3" w:rsidRPr="003253AE">
        <w:rPr>
          <w:rFonts w:cs="Arial"/>
          <w:sz w:val="22"/>
          <w:szCs w:val="22"/>
        </w:rPr>
        <w:t xml:space="preserve">(or railing) </w:t>
      </w:r>
      <w:r w:rsidR="00232F9C" w:rsidRPr="003253AE">
        <w:rPr>
          <w:rFonts w:cs="Arial"/>
          <w:sz w:val="22"/>
          <w:szCs w:val="22"/>
        </w:rPr>
        <w:t xml:space="preserve">to </w:t>
      </w:r>
      <w:r w:rsidR="00880914" w:rsidRPr="003253AE">
        <w:rPr>
          <w:rFonts w:cs="Arial"/>
          <w:sz w:val="22"/>
          <w:szCs w:val="22"/>
        </w:rPr>
        <w:t>minimize falling risks</w:t>
      </w:r>
      <w:r w:rsidR="00232F9C" w:rsidRPr="003253AE">
        <w:rPr>
          <w:rFonts w:cs="Arial"/>
          <w:sz w:val="22"/>
          <w:szCs w:val="22"/>
        </w:rPr>
        <w:t>.</w:t>
      </w:r>
    </w:p>
    <w:p w:rsidR="00232F9C"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232F9C"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BD7D14" w:rsidRPr="003253AE">
        <w:rPr>
          <w:rFonts w:cs="Arial"/>
          <w:sz w:val="22"/>
          <w:szCs w:val="22"/>
        </w:rPr>
        <w:tab/>
      </w:r>
      <w:r w:rsidR="00232F9C" w:rsidRPr="003253AE">
        <w:rPr>
          <w:rFonts w:cs="Arial"/>
          <w:sz w:val="22"/>
          <w:szCs w:val="22"/>
        </w:rPr>
        <w:t>The principal spillway opening must be designed to prevent access by small children</w:t>
      </w:r>
      <w:r w:rsidR="00880914" w:rsidRPr="003253AE">
        <w:rPr>
          <w:rFonts w:cs="Arial"/>
          <w:sz w:val="22"/>
          <w:szCs w:val="22"/>
        </w:rPr>
        <w:t xml:space="preserve"> (i.e. – trash racks with small enough openings to prevent access)</w:t>
      </w:r>
      <w:r w:rsidR="006317CE" w:rsidRPr="003253AE">
        <w:rPr>
          <w:rFonts w:cs="Arial"/>
          <w:sz w:val="22"/>
          <w:szCs w:val="22"/>
        </w:rPr>
        <w:t>.</w:t>
      </w:r>
    </w:p>
    <w:p w:rsidR="00232F9C" w:rsidRPr="003253AE" w:rsidRDefault="007D5DA5" w:rsidP="00A359D3">
      <w:pPr>
        <w:pStyle w:val="ListParagraph"/>
        <w:numPr>
          <w:ilvl w:val="0"/>
          <w:numId w:val="2"/>
        </w:numPr>
        <w:tabs>
          <w:tab w:val="left" w:pos="360"/>
          <w:tab w:val="left" w:pos="162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232F9C"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232F9C" w:rsidRPr="003253AE">
        <w:rPr>
          <w:rFonts w:cs="Arial"/>
          <w:sz w:val="22"/>
          <w:szCs w:val="22"/>
        </w:rPr>
        <w:tab/>
      </w:r>
      <w:r w:rsidR="00E36002" w:rsidRPr="003253AE">
        <w:rPr>
          <w:rFonts w:cs="Arial"/>
          <w:sz w:val="22"/>
          <w:szCs w:val="22"/>
        </w:rPr>
        <w:t xml:space="preserve">The perimeter of all permanent pool areas </w:t>
      </w:r>
      <w:r w:rsidR="005566DD" w:rsidRPr="003253AE">
        <w:rPr>
          <w:rFonts w:cs="Arial"/>
          <w:sz w:val="22"/>
          <w:szCs w:val="22"/>
        </w:rPr>
        <w:t xml:space="preserve">deeper than 18 inches </w:t>
      </w:r>
      <w:r w:rsidR="00E36002" w:rsidRPr="003253AE">
        <w:rPr>
          <w:rFonts w:cs="Arial"/>
          <w:sz w:val="22"/>
          <w:szCs w:val="22"/>
        </w:rPr>
        <w:t xml:space="preserve">must be surrounded by an aquatic bench </w:t>
      </w:r>
      <w:r w:rsidR="00232F9C" w:rsidRPr="003253AE">
        <w:rPr>
          <w:rFonts w:cs="Arial"/>
          <w:sz w:val="22"/>
          <w:szCs w:val="22"/>
        </w:rPr>
        <w:t>(below the permanent water surface elevation) that is:</w:t>
      </w:r>
    </w:p>
    <w:p w:rsidR="00232F9C"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232F9C"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232F9C" w:rsidRPr="00B2292D">
        <w:rPr>
          <w:rFonts w:cs="Arial"/>
          <w:sz w:val="22"/>
          <w:szCs w:val="22"/>
        </w:rPr>
        <w:tab/>
      </w:r>
      <w:proofErr w:type="gramStart"/>
      <w:r w:rsidR="00232F9C" w:rsidRPr="00B2292D">
        <w:rPr>
          <w:rFonts w:cs="Arial"/>
          <w:sz w:val="22"/>
          <w:szCs w:val="22"/>
        </w:rPr>
        <w:t>10 feet wide if the permanent pool is less than 10 feet deep.</w:t>
      </w:r>
      <w:proofErr w:type="gramEnd"/>
    </w:p>
    <w:p w:rsidR="00232F9C" w:rsidRPr="00B2292D" w:rsidRDefault="007D5DA5" w:rsidP="00A359D3">
      <w:pPr>
        <w:spacing w:after="80"/>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232F9C"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232F9C" w:rsidRPr="00B2292D">
        <w:rPr>
          <w:rFonts w:cs="Arial"/>
          <w:sz w:val="22"/>
          <w:szCs w:val="22"/>
        </w:rPr>
        <w:tab/>
      </w:r>
      <w:proofErr w:type="gramStart"/>
      <w:r w:rsidR="00232F9C" w:rsidRPr="00B2292D">
        <w:rPr>
          <w:rFonts w:cs="Arial"/>
          <w:sz w:val="22"/>
          <w:szCs w:val="22"/>
        </w:rPr>
        <w:t>20 feet wide if the permanent pool is 10 feet or more deep.</w:t>
      </w:r>
      <w:proofErr w:type="gramEnd"/>
    </w:p>
    <w:p w:rsidR="00AD783F"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232F9C"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232F9C" w:rsidRPr="003253AE">
        <w:rPr>
          <w:rFonts w:cs="Arial"/>
          <w:sz w:val="22"/>
          <w:szCs w:val="22"/>
        </w:rPr>
        <w:t xml:space="preserve"> </w:t>
      </w:r>
      <w:r w:rsidR="00232F9C" w:rsidRPr="003253AE">
        <w:rPr>
          <w:rFonts w:cs="Arial"/>
          <w:sz w:val="22"/>
          <w:szCs w:val="22"/>
        </w:rPr>
        <w:tab/>
        <w:t xml:space="preserve">The perimeter of all </w:t>
      </w:r>
      <w:r w:rsidR="00E36002" w:rsidRPr="003253AE">
        <w:rPr>
          <w:rFonts w:cs="Arial"/>
          <w:sz w:val="22"/>
          <w:szCs w:val="22"/>
        </w:rPr>
        <w:t xml:space="preserve">permanent </w:t>
      </w:r>
      <w:r w:rsidR="00232F9C" w:rsidRPr="003253AE">
        <w:rPr>
          <w:rFonts w:cs="Arial"/>
          <w:sz w:val="22"/>
          <w:szCs w:val="22"/>
        </w:rPr>
        <w:t xml:space="preserve">pool areas </w:t>
      </w:r>
      <w:r w:rsidR="005566DD" w:rsidRPr="003253AE">
        <w:rPr>
          <w:rFonts w:cs="Arial"/>
          <w:sz w:val="22"/>
          <w:szCs w:val="22"/>
        </w:rPr>
        <w:t xml:space="preserve">deeper than 18 inches </w:t>
      </w:r>
      <w:r w:rsidR="00232F9C" w:rsidRPr="003253AE">
        <w:rPr>
          <w:rFonts w:cs="Arial"/>
          <w:sz w:val="22"/>
          <w:szCs w:val="22"/>
        </w:rPr>
        <w:t>must be surrounded by a safety bench (above the permanent water surface elevation) that is at least 8 feet wide and is no steeper than 20:1.  Safety benches are not required if the side slopes are 5:1 or flatter.</w:t>
      </w:r>
    </w:p>
    <w:p w:rsidR="008B03F5" w:rsidRPr="003253AE" w:rsidRDefault="007D5DA5" w:rsidP="00A359D3">
      <w:pPr>
        <w:pStyle w:val="ListParagraph"/>
        <w:numPr>
          <w:ilvl w:val="0"/>
          <w:numId w:val="2"/>
        </w:numPr>
        <w:tabs>
          <w:tab w:val="left" w:pos="360"/>
          <w:tab w:val="left" w:pos="108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8B03F5"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8B03F5" w:rsidRPr="003253AE">
        <w:rPr>
          <w:rFonts w:cs="Arial"/>
          <w:sz w:val="22"/>
          <w:szCs w:val="22"/>
        </w:rPr>
        <w:tab/>
        <w:t>Fencing is required at or above the maximum water surface elevation in the rare situations when the pond slope is a vertical wall.</w:t>
      </w:r>
    </w:p>
    <w:p w:rsidR="001C1E47" w:rsidRPr="00C41CA1" w:rsidRDefault="001C1E47" w:rsidP="00A359D3">
      <w:pPr>
        <w:ind w:left="72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5569BF" w:rsidRPr="00C41CA1" w:rsidRDefault="005569BF" w:rsidP="00A359D3">
      <w:pPr>
        <w:spacing w:after="80"/>
        <w:ind w:right="-14"/>
        <w:rPr>
          <w:rFonts w:eastAsia="Arial" w:cs="Arial"/>
          <w:sz w:val="22"/>
          <w:szCs w:val="22"/>
        </w:rPr>
      </w:pPr>
      <w:r w:rsidRPr="00C41CA1">
        <w:rPr>
          <w:rFonts w:eastAsia="Arial" w:cs="Arial"/>
          <w:b/>
          <w:bCs/>
          <w:sz w:val="22"/>
          <w:szCs w:val="22"/>
          <w:u w:val="single"/>
        </w:rPr>
        <w:t>MAINTENANCE</w:t>
      </w:r>
      <w:r w:rsidRPr="00C41CA1">
        <w:rPr>
          <w:rFonts w:eastAsia="Arial" w:cs="Arial"/>
          <w:b/>
          <w:bCs/>
          <w:sz w:val="22"/>
          <w:szCs w:val="22"/>
        </w:rPr>
        <w:t>:</w:t>
      </w:r>
    </w:p>
    <w:p w:rsidR="005569BF"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9B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9BF" w:rsidRPr="003253AE">
        <w:rPr>
          <w:rFonts w:cs="Arial"/>
          <w:sz w:val="22"/>
          <w:szCs w:val="22"/>
        </w:rPr>
        <w:tab/>
        <w:t>A Maintenance Agreement is required, identifying the person or organizati</w:t>
      </w:r>
      <w:r w:rsidR="00B2292D" w:rsidRPr="003253AE">
        <w:rPr>
          <w:rFonts w:cs="Arial"/>
          <w:sz w:val="22"/>
          <w:szCs w:val="22"/>
        </w:rPr>
        <w:t xml:space="preserve">on responsible for maintenance and </w:t>
      </w:r>
      <w:r w:rsidR="005569BF" w:rsidRPr="003253AE">
        <w:rPr>
          <w:rFonts w:cs="Arial"/>
          <w:sz w:val="22"/>
          <w:szCs w:val="22"/>
        </w:rPr>
        <w:t>authorizing access for inspections and maintenance.</w:t>
      </w:r>
    </w:p>
    <w:p w:rsidR="005569BF"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A20C08"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A20C08" w:rsidRPr="003253AE">
        <w:rPr>
          <w:rFonts w:cs="Arial"/>
          <w:sz w:val="22"/>
          <w:szCs w:val="22"/>
        </w:rPr>
        <w:tab/>
        <w:t>Provide a summary of the long term maintenance requirements for the SWM facility</w:t>
      </w:r>
      <w:r w:rsidR="005828C2" w:rsidRPr="003253AE">
        <w:rPr>
          <w:rFonts w:cs="Arial"/>
          <w:sz w:val="22"/>
          <w:szCs w:val="22"/>
        </w:rPr>
        <w:t xml:space="preserve"> on the SWM plan</w:t>
      </w:r>
      <w:r w:rsidR="00A20C08" w:rsidRPr="003253AE">
        <w:rPr>
          <w:rFonts w:cs="Arial"/>
          <w:sz w:val="22"/>
          <w:szCs w:val="22"/>
        </w:rPr>
        <w:t>.</w:t>
      </w:r>
    </w:p>
    <w:p w:rsidR="005569BF" w:rsidRPr="00C41CA1" w:rsidRDefault="005569BF" w:rsidP="00A359D3">
      <w:pPr>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lastRenderedPageBreak/>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5569BF" w:rsidRPr="00C41CA1" w:rsidRDefault="005569BF" w:rsidP="00A359D3">
      <w:pPr>
        <w:spacing w:after="80"/>
        <w:ind w:right="-14"/>
        <w:rPr>
          <w:rFonts w:eastAsia="Arial" w:cs="Arial"/>
          <w:sz w:val="22"/>
          <w:szCs w:val="22"/>
        </w:rPr>
      </w:pPr>
      <w:r w:rsidRPr="00C41CA1">
        <w:rPr>
          <w:rFonts w:eastAsia="Arial" w:cs="Arial"/>
          <w:b/>
          <w:bCs/>
          <w:sz w:val="22"/>
          <w:szCs w:val="22"/>
          <w:u w:val="single"/>
        </w:rPr>
        <w:t>ACCESS</w:t>
      </w:r>
      <w:r w:rsidRPr="00C41CA1">
        <w:rPr>
          <w:rFonts w:eastAsia="Arial" w:cs="Arial"/>
          <w:b/>
          <w:bCs/>
          <w:sz w:val="22"/>
          <w:szCs w:val="22"/>
        </w:rPr>
        <w:t>:</w:t>
      </w:r>
    </w:p>
    <w:p w:rsidR="00340CD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340CD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40CD3" w:rsidRPr="003253AE">
        <w:rPr>
          <w:rFonts w:cs="Arial"/>
          <w:sz w:val="22"/>
          <w:szCs w:val="22"/>
        </w:rPr>
        <w:tab/>
        <w:t xml:space="preserve">All SWM facilities shall be designed to provide the following for adequate access for maintenance activities: </w:t>
      </w:r>
    </w:p>
    <w:p w:rsidR="00340CD3"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340CD3"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3253AE">
        <w:rPr>
          <w:rFonts w:cs="Arial"/>
          <w:sz w:val="22"/>
          <w:szCs w:val="22"/>
        </w:rPr>
        <w:t xml:space="preserve"> </w:t>
      </w:r>
      <w:r w:rsidR="003253AE">
        <w:rPr>
          <w:rFonts w:cs="Arial"/>
          <w:sz w:val="22"/>
          <w:szCs w:val="22"/>
        </w:rPr>
        <w:tab/>
      </w:r>
      <w:r w:rsidR="00340CD3" w:rsidRPr="00B2292D">
        <w:rPr>
          <w:rFonts w:cs="Arial"/>
          <w:sz w:val="22"/>
          <w:szCs w:val="22"/>
        </w:rPr>
        <w:t xml:space="preserve">An access area </w:t>
      </w:r>
      <w:r w:rsidR="00C63127" w:rsidRPr="00B2292D">
        <w:rPr>
          <w:rFonts w:cs="Arial"/>
          <w:sz w:val="22"/>
          <w:szCs w:val="22"/>
        </w:rPr>
        <w:t xml:space="preserve">at least </w:t>
      </w:r>
      <w:r w:rsidR="00340CD3" w:rsidRPr="00B2292D">
        <w:rPr>
          <w:rFonts w:cs="Arial"/>
          <w:sz w:val="22"/>
          <w:szCs w:val="22"/>
        </w:rPr>
        <w:t>20 feet in width must be provided to the SWM facility</w:t>
      </w:r>
      <w:r w:rsidR="00C63127" w:rsidRPr="00B2292D">
        <w:rPr>
          <w:rFonts w:cs="Arial"/>
          <w:sz w:val="22"/>
          <w:szCs w:val="22"/>
        </w:rPr>
        <w:t xml:space="preserve"> from a public road</w:t>
      </w:r>
    </w:p>
    <w:p w:rsidR="00340CD3"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340CD3"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3253AE">
        <w:rPr>
          <w:rFonts w:cs="Arial"/>
          <w:sz w:val="22"/>
          <w:szCs w:val="22"/>
        </w:rPr>
        <w:t xml:space="preserve"> </w:t>
      </w:r>
      <w:r w:rsidR="003253AE">
        <w:rPr>
          <w:rFonts w:cs="Arial"/>
          <w:sz w:val="22"/>
          <w:szCs w:val="22"/>
        </w:rPr>
        <w:tab/>
      </w:r>
      <w:r w:rsidR="00340CD3" w:rsidRPr="00B2292D">
        <w:rPr>
          <w:rFonts w:cs="Arial"/>
          <w:sz w:val="22"/>
          <w:szCs w:val="22"/>
        </w:rPr>
        <w:t xml:space="preserve">An access area 20 feet in width must be provided around the SWM facility that encompasses </w:t>
      </w:r>
      <w:r w:rsidR="00C63127" w:rsidRPr="00B2292D">
        <w:rPr>
          <w:rFonts w:cs="Arial"/>
          <w:sz w:val="22"/>
          <w:szCs w:val="22"/>
        </w:rPr>
        <w:t xml:space="preserve">the highest continuous contour within the SWM facility, </w:t>
      </w:r>
      <w:r w:rsidR="00340CD3" w:rsidRPr="00B2292D">
        <w:rPr>
          <w:rFonts w:cs="Arial"/>
          <w:sz w:val="22"/>
          <w:szCs w:val="22"/>
        </w:rPr>
        <w:t xml:space="preserve">embankment, </w:t>
      </w:r>
      <w:r w:rsidR="00C63127" w:rsidRPr="00B2292D">
        <w:rPr>
          <w:rFonts w:cs="Arial"/>
          <w:sz w:val="22"/>
          <w:szCs w:val="22"/>
        </w:rPr>
        <w:t xml:space="preserve">principal spillway outlet, </w:t>
      </w:r>
      <w:r w:rsidR="00340CD3" w:rsidRPr="00B2292D">
        <w:rPr>
          <w:rFonts w:cs="Arial"/>
          <w:sz w:val="22"/>
          <w:szCs w:val="22"/>
        </w:rPr>
        <w:t>emergency spillway and exit channel</w:t>
      </w:r>
      <w:r w:rsidR="00C63127" w:rsidRPr="00B2292D">
        <w:rPr>
          <w:rFonts w:cs="Arial"/>
          <w:sz w:val="22"/>
          <w:szCs w:val="22"/>
        </w:rPr>
        <w:t>.</w:t>
      </w:r>
    </w:p>
    <w:p w:rsidR="00C63127"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C63127"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C63127" w:rsidRPr="00B2292D">
        <w:rPr>
          <w:rFonts w:cs="Arial"/>
          <w:sz w:val="22"/>
          <w:szCs w:val="22"/>
        </w:rPr>
        <w:t xml:space="preserve"> </w:t>
      </w:r>
      <w:r w:rsidR="00C63127" w:rsidRPr="00B2292D">
        <w:rPr>
          <w:rFonts w:cs="Arial"/>
          <w:sz w:val="22"/>
          <w:szCs w:val="22"/>
        </w:rPr>
        <w:tab/>
        <w:t>The access areas must either be in common area or located completely on an individual lot</w:t>
      </w:r>
    </w:p>
    <w:p w:rsidR="00340CD3"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340CD3"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B2292D">
        <w:rPr>
          <w:rFonts w:cs="Arial"/>
          <w:sz w:val="22"/>
          <w:szCs w:val="22"/>
        </w:rPr>
        <w:tab/>
      </w:r>
      <w:r w:rsidR="00340CD3" w:rsidRPr="00B2292D">
        <w:rPr>
          <w:rFonts w:cs="Arial"/>
          <w:sz w:val="22"/>
          <w:szCs w:val="22"/>
        </w:rPr>
        <w:t xml:space="preserve">The access areas cannot contain any obstacles, or vegetation that would prevent access of maintenance equipment; </w:t>
      </w:r>
    </w:p>
    <w:p w:rsidR="00340CD3"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340CD3"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3253AE">
        <w:rPr>
          <w:rFonts w:cs="Arial"/>
          <w:sz w:val="22"/>
          <w:szCs w:val="22"/>
        </w:rPr>
        <w:t xml:space="preserve"> </w:t>
      </w:r>
      <w:r w:rsidR="003253AE">
        <w:rPr>
          <w:rFonts w:cs="Arial"/>
          <w:sz w:val="22"/>
          <w:szCs w:val="22"/>
        </w:rPr>
        <w:tab/>
      </w:r>
      <w:r w:rsidR="00340CD3" w:rsidRPr="00B2292D">
        <w:rPr>
          <w:rFonts w:cs="Arial"/>
          <w:sz w:val="22"/>
          <w:szCs w:val="22"/>
        </w:rPr>
        <w:t xml:space="preserve">The access areas shall not exceed a grade or cross-slope of 12:1. </w:t>
      </w:r>
    </w:p>
    <w:p w:rsidR="00340CD3" w:rsidRPr="00B2292D" w:rsidRDefault="007D5DA5" w:rsidP="00A359D3">
      <w:pPr>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340CD3"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3253AE">
        <w:rPr>
          <w:rFonts w:cs="Arial"/>
          <w:sz w:val="22"/>
          <w:szCs w:val="22"/>
        </w:rPr>
        <w:t xml:space="preserve"> </w:t>
      </w:r>
      <w:r w:rsidR="003253AE">
        <w:rPr>
          <w:rFonts w:cs="Arial"/>
          <w:sz w:val="22"/>
          <w:szCs w:val="22"/>
        </w:rPr>
        <w:tab/>
      </w:r>
      <w:r w:rsidR="00340CD3" w:rsidRPr="00B2292D">
        <w:rPr>
          <w:rFonts w:cs="Arial"/>
          <w:sz w:val="22"/>
          <w:szCs w:val="22"/>
        </w:rPr>
        <w:t>The access area to the SWM facility must be constructed of load bearing materials</w:t>
      </w:r>
      <w:r w:rsidR="0085485D" w:rsidRPr="00B2292D">
        <w:rPr>
          <w:rFonts w:cs="Arial"/>
          <w:sz w:val="22"/>
          <w:szCs w:val="22"/>
        </w:rPr>
        <w:t>.</w:t>
      </w:r>
    </w:p>
    <w:p w:rsidR="00340CD3" w:rsidRPr="00B2292D" w:rsidRDefault="007D5DA5" w:rsidP="00A359D3">
      <w:pPr>
        <w:spacing w:after="80"/>
        <w:ind w:left="1440" w:hanging="360"/>
        <w:jc w:val="both"/>
        <w:rPr>
          <w:rFonts w:cs="Arial"/>
          <w:sz w:val="22"/>
          <w:szCs w:val="22"/>
        </w:rPr>
      </w:pPr>
      <w:r w:rsidRPr="00B2292D">
        <w:rPr>
          <w:rFonts w:cs="Arial"/>
          <w:sz w:val="22"/>
          <w:szCs w:val="22"/>
        </w:rPr>
        <w:fldChar w:fldCharType="begin">
          <w:ffData>
            <w:name w:val="Check129"/>
            <w:enabled/>
            <w:calcOnExit w:val="0"/>
            <w:checkBox>
              <w:sizeAuto/>
              <w:default w:val="0"/>
              <w:checked w:val="0"/>
            </w:checkBox>
          </w:ffData>
        </w:fldChar>
      </w:r>
      <w:r w:rsidR="00340CD3" w:rsidRPr="00B2292D">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B2292D">
        <w:rPr>
          <w:rFonts w:cs="Arial"/>
          <w:sz w:val="22"/>
          <w:szCs w:val="22"/>
        </w:rPr>
        <w:fldChar w:fldCharType="end"/>
      </w:r>
      <w:r w:rsidR="003253AE">
        <w:rPr>
          <w:rFonts w:cs="Arial"/>
          <w:sz w:val="22"/>
          <w:szCs w:val="22"/>
        </w:rPr>
        <w:t xml:space="preserve"> </w:t>
      </w:r>
      <w:r w:rsidR="003253AE">
        <w:rPr>
          <w:rFonts w:cs="Arial"/>
          <w:sz w:val="22"/>
          <w:szCs w:val="22"/>
        </w:rPr>
        <w:tab/>
      </w:r>
      <w:r w:rsidR="008555E0" w:rsidRPr="00B2292D">
        <w:rPr>
          <w:rFonts w:cs="Arial"/>
          <w:sz w:val="22"/>
          <w:szCs w:val="22"/>
        </w:rPr>
        <w:t>The access area must provide</w:t>
      </w:r>
      <w:r w:rsidR="00452753" w:rsidRPr="00B2292D">
        <w:rPr>
          <w:rFonts w:cs="Arial"/>
          <w:sz w:val="22"/>
          <w:szCs w:val="22"/>
        </w:rPr>
        <w:t xml:space="preserve"> sufficient turn-around area.</w:t>
      </w:r>
    </w:p>
    <w:p w:rsidR="00340CD3"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340CD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340CD3" w:rsidRPr="003253AE">
        <w:rPr>
          <w:rFonts w:cs="Arial"/>
          <w:sz w:val="22"/>
          <w:szCs w:val="22"/>
        </w:rPr>
        <w:tab/>
      </w:r>
      <w:r w:rsidR="00415819" w:rsidRPr="003253AE">
        <w:rPr>
          <w:rFonts w:cs="Arial"/>
          <w:sz w:val="22"/>
          <w:szCs w:val="22"/>
        </w:rPr>
        <w:t xml:space="preserve">The access areas identified above must be in an easement that provides access to the County </w:t>
      </w:r>
      <w:r w:rsidR="00340CD3" w:rsidRPr="003253AE">
        <w:rPr>
          <w:rFonts w:cs="Arial"/>
          <w:sz w:val="22"/>
          <w:szCs w:val="22"/>
        </w:rPr>
        <w:t xml:space="preserve">for SWM facilities located in </w:t>
      </w:r>
      <w:r w:rsidR="00C63127" w:rsidRPr="003253AE">
        <w:rPr>
          <w:rFonts w:cs="Arial"/>
          <w:sz w:val="22"/>
          <w:szCs w:val="22"/>
        </w:rPr>
        <w:t>single-</w:t>
      </w:r>
      <w:r w:rsidR="00415819" w:rsidRPr="003253AE">
        <w:rPr>
          <w:rFonts w:cs="Arial"/>
          <w:sz w:val="22"/>
          <w:szCs w:val="22"/>
        </w:rPr>
        <w:t>family residential developments.</w:t>
      </w:r>
    </w:p>
    <w:p w:rsidR="00415819" w:rsidRPr="003253AE" w:rsidRDefault="007D5DA5" w:rsidP="00A359D3">
      <w:pPr>
        <w:pStyle w:val="ListParagraph"/>
        <w:numPr>
          <w:ilvl w:val="0"/>
          <w:numId w:val="2"/>
        </w:numPr>
        <w:tabs>
          <w:tab w:val="left" w:pos="36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415819"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415819" w:rsidRPr="003253AE">
        <w:rPr>
          <w:rFonts w:cs="Arial"/>
          <w:sz w:val="22"/>
          <w:szCs w:val="22"/>
        </w:rPr>
        <w:tab/>
        <w:t>SWM facilities cannot be located within the public right-of-way limits.</w:t>
      </w:r>
    </w:p>
    <w:p w:rsidR="008555E0"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8555E0"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8555E0" w:rsidRPr="003253AE">
        <w:rPr>
          <w:rFonts w:cs="Arial"/>
          <w:sz w:val="22"/>
          <w:szCs w:val="22"/>
        </w:rPr>
        <w:tab/>
        <w:t>SWM facilities cannot be located within the 100’ RPA buffer or the SPA buffer unless an exception has been granted.</w:t>
      </w:r>
    </w:p>
    <w:p w:rsidR="003253AE" w:rsidRPr="00C41CA1" w:rsidRDefault="003253AE" w:rsidP="00A359D3">
      <w:pPr>
        <w:ind w:left="360" w:hanging="36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3253AE" w:rsidRPr="00C41CA1" w:rsidRDefault="003253AE" w:rsidP="00A359D3">
      <w:pPr>
        <w:spacing w:after="80"/>
        <w:ind w:right="-14"/>
        <w:rPr>
          <w:rFonts w:eastAsia="Arial" w:cs="Arial"/>
          <w:sz w:val="22"/>
          <w:szCs w:val="22"/>
        </w:rPr>
      </w:pPr>
      <w:r>
        <w:rPr>
          <w:rFonts w:eastAsia="Arial" w:cs="Arial"/>
          <w:b/>
          <w:bCs/>
          <w:sz w:val="22"/>
          <w:szCs w:val="22"/>
          <w:u w:val="single"/>
        </w:rPr>
        <w:t>LOCATION</w:t>
      </w:r>
      <w:r w:rsidRPr="00C41CA1">
        <w:rPr>
          <w:rFonts w:eastAsia="Arial" w:cs="Arial"/>
          <w:b/>
          <w:bCs/>
          <w:sz w:val="22"/>
          <w:szCs w:val="22"/>
        </w:rPr>
        <w:t>:</w:t>
      </w:r>
    </w:p>
    <w:p w:rsidR="006574E1" w:rsidRPr="003253AE" w:rsidRDefault="007D5DA5" w:rsidP="00A359D3">
      <w:pPr>
        <w:pStyle w:val="ListParagraph"/>
        <w:numPr>
          <w:ilvl w:val="0"/>
          <w:numId w:val="2"/>
        </w:numPr>
        <w:tabs>
          <w:tab w:val="left" w:pos="360"/>
        </w:tabs>
        <w:spacing w:after="80"/>
        <w:ind w:hanging="720"/>
        <w:jc w:val="both"/>
        <w:rPr>
          <w:sz w:val="22"/>
          <w:szCs w:val="22"/>
        </w:rPr>
      </w:pPr>
      <w:r w:rsidRPr="003253AE">
        <w:rPr>
          <w:sz w:val="22"/>
          <w:szCs w:val="22"/>
        </w:rPr>
        <w:fldChar w:fldCharType="begin">
          <w:ffData>
            <w:name w:val="Check90"/>
            <w:enabled/>
            <w:calcOnExit w:val="0"/>
            <w:checkBox>
              <w:sizeAuto/>
              <w:default w:val="0"/>
              <w:checked w:val="0"/>
            </w:checkBox>
          </w:ffData>
        </w:fldChar>
      </w:r>
      <w:bookmarkStart w:id="9" w:name="Check90"/>
      <w:r w:rsidR="006574E1" w:rsidRPr="003253AE">
        <w:rPr>
          <w:sz w:val="22"/>
          <w:szCs w:val="22"/>
        </w:rPr>
        <w:instrText xml:space="preserve"> FORMCHECKBOX </w:instrText>
      </w:r>
      <w:r w:rsidR="001E0E60">
        <w:rPr>
          <w:sz w:val="22"/>
          <w:szCs w:val="22"/>
        </w:rPr>
      </w:r>
      <w:r w:rsidR="001E0E60">
        <w:rPr>
          <w:sz w:val="22"/>
          <w:szCs w:val="22"/>
        </w:rPr>
        <w:fldChar w:fldCharType="separate"/>
      </w:r>
      <w:r w:rsidRPr="003253AE">
        <w:rPr>
          <w:sz w:val="22"/>
          <w:szCs w:val="22"/>
        </w:rPr>
        <w:fldChar w:fldCharType="end"/>
      </w:r>
      <w:bookmarkEnd w:id="9"/>
      <w:r w:rsidR="006574E1" w:rsidRPr="003253AE">
        <w:rPr>
          <w:sz w:val="22"/>
          <w:szCs w:val="22"/>
        </w:rPr>
        <w:tab/>
        <w:t>The SWM facility must be located as follows:</w:t>
      </w:r>
    </w:p>
    <w:p w:rsidR="006574E1" w:rsidRPr="00C41CA1" w:rsidRDefault="007D5DA5" w:rsidP="00A359D3">
      <w:pPr>
        <w:ind w:left="1440" w:hanging="360"/>
        <w:jc w:val="both"/>
        <w:rPr>
          <w:sz w:val="22"/>
          <w:szCs w:val="22"/>
        </w:rPr>
      </w:pPr>
      <w:r w:rsidRPr="00C41CA1">
        <w:rPr>
          <w:sz w:val="22"/>
          <w:szCs w:val="22"/>
        </w:rPr>
        <w:fldChar w:fldCharType="begin">
          <w:ffData>
            <w:name w:val="Check92"/>
            <w:enabled/>
            <w:calcOnExit w:val="0"/>
            <w:checkBox>
              <w:sizeAuto/>
              <w:default w:val="0"/>
              <w:checked w:val="0"/>
            </w:checkBox>
          </w:ffData>
        </w:fldChar>
      </w:r>
      <w:bookmarkStart w:id="10" w:name="Check92"/>
      <w:r w:rsidR="006574E1"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bookmarkEnd w:id="10"/>
      <w:r w:rsidR="006574E1" w:rsidRPr="00C41CA1">
        <w:rPr>
          <w:sz w:val="22"/>
          <w:szCs w:val="22"/>
        </w:rPr>
        <w:tab/>
        <w:t xml:space="preserve">The highest continuous contour on the inside of the </w:t>
      </w:r>
      <w:r w:rsidR="00A060A6" w:rsidRPr="00C41CA1">
        <w:rPr>
          <w:sz w:val="22"/>
          <w:szCs w:val="22"/>
        </w:rPr>
        <w:t>SWM facility</w:t>
      </w:r>
      <w:r w:rsidR="006574E1" w:rsidRPr="00C41CA1">
        <w:rPr>
          <w:sz w:val="22"/>
          <w:szCs w:val="22"/>
        </w:rPr>
        <w:t xml:space="preserve"> must be located at least 25’ from the </w:t>
      </w:r>
      <w:r w:rsidR="009B5692" w:rsidRPr="00C41CA1">
        <w:rPr>
          <w:sz w:val="22"/>
          <w:szCs w:val="22"/>
        </w:rPr>
        <w:t xml:space="preserve">ultimate </w:t>
      </w:r>
      <w:r w:rsidR="006574E1" w:rsidRPr="00C41CA1">
        <w:rPr>
          <w:sz w:val="22"/>
          <w:szCs w:val="22"/>
        </w:rPr>
        <w:t xml:space="preserve">right-of-way limits for </w:t>
      </w:r>
      <w:r w:rsidR="009B5692" w:rsidRPr="00C41CA1">
        <w:rPr>
          <w:sz w:val="22"/>
          <w:szCs w:val="22"/>
        </w:rPr>
        <w:t>non-residential</w:t>
      </w:r>
      <w:r w:rsidR="006574E1" w:rsidRPr="00C41CA1">
        <w:rPr>
          <w:sz w:val="22"/>
          <w:szCs w:val="22"/>
        </w:rPr>
        <w:t xml:space="preserve"> projects.</w:t>
      </w:r>
    </w:p>
    <w:p w:rsidR="006574E1" w:rsidRPr="00C41CA1" w:rsidRDefault="007D5DA5" w:rsidP="00A359D3">
      <w:pPr>
        <w:ind w:left="1440" w:hanging="360"/>
        <w:jc w:val="both"/>
        <w:rPr>
          <w:sz w:val="22"/>
          <w:szCs w:val="22"/>
        </w:rPr>
      </w:pPr>
      <w:r w:rsidRPr="00C41CA1">
        <w:rPr>
          <w:sz w:val="22"/>
          <w:szCs w:val="22"/>
        </w:rPr>
        <w:fldChar w:fldCharType="begin">
          <w:ffData>
            <w:name w:val="Check93"/>
            <w:enabled/>
            <w:calcOnExit w:val="0"/>
            <w:checkBox>
              <w:sizeAuto/>
              <w:default w:val="0"/>
              <w:checked w:val="0"/>
            </w:checkBox>
          </w:ffData>
        </w:fldChar>
      </w:r>
      <w:bookmarkStart w:id="11" w:name="Check93"/>
      <w:r w:rsidR="006574E1"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bookmarkEnd w:id="11"/>
      <w:r w:rsidR="006574E1" w:rsidRPr="00C41CA1">
        <w:rPr>
          <w:sz w:val="22"/>
          <w:szCs w:val="22"/>
        </w:rPr>
        <w:tab/>
        <w:t xml:space="preserve">The highest continuous contour on the inside of the </w:t>
      </w:r>
      <w:r w:rsidR="00A060A6" w:rsidRPr="00C41CA1">
        <w:rPr>
          <w:sz w:val="22"/>
          <w:szCs w:val="22"/>
        </w:rPr>
        <w:t>SWM facility</w:t>
      </w:r>
      <w:r w:rsidR="006574E1" w:rsidRPr="00C41CA1">
        <w:rPr>
          <w:sz w:val="22"/>
          <w:szCs w:val="22"/>
        </w:rPr>
        <w:t xml:space="preserve"> must be located outside of the front yard setback </w:t>
      </w:r>
      <w:r w:rsidR="00A060A6" w:rsidRPr="00C41CA1">
        <w:rPr>
          <w:sz w:val="22"/>
          <w:szCs w:val="22"/>
        </w:rPr>
        <w:t>in residential development</w:t>
      </w:r>
      <w:r w:rsidR="001638E1" w:rsidRPr="00C41CA1">
        <w:rPr>
          <w:sz w:val="22"/>
          <w:szCs w:val="22"/>
        </w:rPr>
        <w:t>.</w:t>
      </w:r>
      <w:r w:rsidR="006574E1" w:rsidRPr="00C41CA1">
        <w:rPr>
          <w:sz w:val="22"/>
          <w:szCs w:val="22"/>
        </w:rPr>
        <w:t xml:space="preserve"> </w:t>
      </w:r>
    </w:p>
    <w:p w:rsidR="001638E1" w:rsidRPr="00C41CA1" w:rsidRDefault="007D5DA5" w:rsidP="00A359D3">
      <w:pPr>
        <w:ind w:left="1440" w:hanging="360"/>
        <w:jc w:val="both"/>
        <w:rPr>
          <w:sz w:val="22"/>
          <w:szCs w:val="22"/>
        </w:rPr>
      </w:pPr>
      <w:r w:rsidRPr="00C41CA1">
        <w:rPr>
          <w:sz w:val="22"/>
          <w:szCs w:val="22"/>
        </w:rPr>
        <w:fldChar w:fldCharType="begin">
          <w:ffData>
            <w:name w:val="Check93"/>
            <w:enabled/>
            <w:calcOnExit w:val="0"/>
            <w:checkBox>
              <w:sizeAuto/>
              <w:default w:val="0"/>
              <w:checked w:val="0"/>
            </w:checkBox>
          </w:ffData>
        </w:fldChar>
      </w:r>
      <w:r w:rsidR="001638E1"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r w:rsidR="001638E1" w:rsidRPr="00C41CA1">
        <w:rPr>
          <w:sz w:val="22"/>
          <w:szCs w:val="22"/>
        </w:rPr>
        <w:tab/>
        <w:t xml:space="preserve">The highest continuous contour on the inside of the </w:t>
      </w:r>
      <w:r w:rsidR="00A060A6" w:rsidRPr="00C41CA1">
        <w:rPr>
          <w:sz w:val="22"/>
          <w:szCs w:val="22"/>
        </w:rPr>
        <w:t>SWM facility</w:t>
      </w:r>
      <w:r w:rsidR="001638E1" w:rsidRPr="00C41CA1">
        <w:rPr>
          <w:sz w:val="22"/>
          <w:szCs w:val="22"/>
        </w:rPr>
        <w:t xml:space="preserve"> must be located at least 25’ from the </w:t>
      </w:r>
      <w:r w:rsidR="009B5692" w:rsidRPr="00C41CA1">
        <w:rPr>
          <w:sz w:val="22"/>
          <w:szCs w:val="22"/>
        </w:rPr>
        <w:t xml:space="preserve">ultimate </w:t>
      </w:r>
      <w:r w:rsidR="001638E1" w:rsidRPr="00C41CA1">
        <w:rPr>
          <w:sz w:val="22"/>
          <w:szCs w:val="22"/>
        </w:rPr>
        <w:t xml:space="preserve">right-of-way in the side yard </w:t>
      </w:r>
      <w:r w:rsidR="00A060A6" w:rsidRPr="00C41CA1">
        <w:rPr>
          <w:sz w:val="22"/>
          <w:szCs w:val="22"/>
        </w:rPr>
        <w:t>in residential development</w:t>
      </w:r>
      <w:r w:rsidR="001638E1" w:rsidRPr="00C41CA1">
        <w:rPr>
          <w:sz w:val="22"/>
          <w:szCs w:val="22"/>
        </w:rPr>
        <w:t>.</w:t>
      </w:r>
    </w:p>
    <w:p w:rsidR="005569BF" w:rsidRPr="00C41CA1" w:rsidRDefault="007D5DA5" w:rsidP="00A359D3">
      <w:pPr>
        <w:ind w:left="1440" w:hanging="360"/>
        <w:jc w:val="both"/>
        <w:rPr>
          <w:rFonts w:cs="Arial"/>
          <w:sz w:val="22"/>
          <w:szCs w:val="22"/>
        </w:rPr>
      </w:pPr>
      <w:r w:rsidRPr="00C41CA1">
        <w:rPr>
          <w:sz w:val="22"/>
          <w:szCs w:val="22"/>
        </w:rPr>
        <w:fldChar w:fldCharType="begin">
          <w:ffData>
            <w:name w:val="Check90"/>
            <w:enabled/>
            <w:calcOnExit w:val="0"/>
            <w:checkBox>
              <w:sizeAuto/>
              <w:default w:val="0"/>
              <w:checked w:val="0"/>
            </w:checkBox>
          </w:ffData>
        </w:fldChar>
      </w:r>
      <w:r w:rsidR="009B5692"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r w:rsidR="009B5692" w:rsidRPr="00C41CA1">
        <w:rPr>
          <w:sz w:val="22"/>
          <w:szCs w:val="22"/>
        </w:rPr>
        <w:tab/>
      </w:r>
      <w:r w:rsidR="00EB6AF2" w:rsidRPr="00C41CA1">
        <w:rPr>
          <w:sz w:val="22"/>
          <w:szCs w:val="22"/>
        </w:rPr>
        <w:t xml:space="preserve">There must be a distance equivalent to the rear yard setback between the rear of the buildable area and the highest continuous contour within the </w:t>
      </w:r>
      <w:r w:rsidR="00A060A6" w:rsidRPr="00C41CA1">
        <w:rPr>
          <w:sz w:val="22"/>
          <w:szCs w:val="22"/>
        </w:rPr>
        <w:t>SWM facility</w:t>
      </w:r>
      <w:r w:rsidR="00EB6AF2" w:rsidRPr="00C41CA1">
        <w:rPr>
          <w:sz w:val="22"/>
          <w:szCs w:val="22"/>
        </w:rPr>
        <w:t xml:space="preserve"> for all facilities located in the rear lots of residential development. </w:t>
      </w:r>
    </w:p>
    <w:p w:rsidR="009B5692" w:rsidRPr="00C41CA1" w:rsidRDefault="007D5DA5" w:rsidP="00A359D3">
      <w:pPr>
        <w:ind w:left="1440" w:hanging="360"/>
        <w:jc w:val="both"/>
        <w:rPr>
          <w:sz w:val="22"/>
          <w:szCs w:val="22"/>
        </w:rPr>
      </w:pPr>
      <w:r w:rsidRPr="00C41CA1">
        <w:rPr>
          <w:sz w:val="22"/>
          <w:szCs w:val="22"/>
        </w:rPr>
        <w:fldChar w:fldCharType="begin">
          <w:ffData>
            <w:name w:val="Check90"/>
            <w:enabled/>
            <w:calcOnExit w:val="0"/>
            <w:checkBox>
              <w:sizeAuto/>
              <w:default w:val="0"/>
              <w:checked w:val="0"/>
            </w:checkBox>
          </w:ffData>
        </w:fldChar>
      </w:r>
      <w:r w:rsidR="00EB6AF2"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r w:rsidR="00EB6AF2" w:rsidRPr="00C41CA1">
        <w:rPr>
          <w:sz w:val="22"/>
          <w:szCs w:val="22"/>
        </w:rPr>
        <w:tab/>
        <w:t>The SWM facility must be located outside of all transitional or proffered buffer areas or planting strip easements.</w:t>
      </w:r>
    </w:p>
    <w:p w:rsidR="00A060A6" w:rsidRPr="00C41CA1" w:rsidRDefault="007D5DA5" w:rsidP="00A359D3">
      <w:pPr>
        <w:ind w:left="1440" w:hanging="360"/>
        <w:jc w:val="both"/>
        <w:rPr>
          <w:rFonts w:cs="Arial"/>
          <w:sz w:val="22"/>
          <w:szCs w:val="22"/>
        </w:rPr>
      </w:pPr>
      <w:r w:rsidRPr="00C41CA1">
        <w:rPr>
          <w:sz w:val="22"/>
          <w:szCs w:val="22"/>
        </w:rPr>
        <w:fldChar w:fldCharType="begin">
          <w:ffData>
            <w:name w:val="Check90"/>
            <w:enabled/>
            <w:calcOnExit w:val="0"/>
            <w:checkBox>
              <w:sizeAuto/>
              <w:default w:val="0"/>
              <w:checked w:val="0"/>
            </w:checkBox>
          </w:ffData>
        </w:fldChar>
      </w:r>
      <w:r w:rsidR="00EB6AF2"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r w:rsidR="00EB6AF2" w:rsidRPr="00C41CA1">
        <w:rPr>
          <w:sz w:val="22"/>
          <w:szCs w:val="22"/>
        </w:rPr>
        <w:tab/>
      </w:r>
      <w:r w:rsidR="00A060A6" w:rsidRPr="00C41CA1">
        <w:rPr>
          <w:sz w:val="22"/>
          <w:szCs w:val="22"/>
        </w:rPr>
        <w:t>SWM facilities must be located outside of the 25-year floodplain.</w:t>
      </w:r>
    </w:p>
    <w:p w:rsidR="00A060A6" w:rsidRPr="00C41CA1" w:rsidRDefault="007D5DA5" w:rsidP="00A359D3">
      <w:pPr>
        <w:ind w:left="1440" w:hanging="360"/>
        <w:jc w:val="both"/>
        <w:rPr>
          <w:rFonts w:cs="Arial"/>
          <w:sz w:val="22"/>
          <w:szCs w:val="22"/>
        </w:rPr>
      </w:pPr>
      <w:r w:rsidRPr="00C41CA1">
        <w:rPr>
          <w:sz w:val="22"/>
          <w:szCs w:val="22"/>
        </w:rPr>
        <w:fldChar w:fldCharType="begin">
          <w:ffData>
            <w:name w:val="Check90"/>
            <w:enabled/>
            <w:calcOnExit w:val="0"/>
            <w:checkBox>
              <w:sizeAuto/>
              <w:default w:val="0"/>
              <w:checked w:val="0"/>
            </w:checkBox>
          </w:ffData>
        </w:fldChar>
      </w:r>
      <w:r w:rsidR="00A060A6"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r w:rsidR="00A060A6" w:rsidRPr="00C41CA1">
        <w:rPr>
          <w:sz w:val="22"/>
          <w:szCs w:val="22"/>
        </w:rPr>
        <w:tab/>
        <w:t>The SWM facility must be located to the rear of all residential units or in common area that is controlled and maintained by a Homeowners Association.</w:t>
      </w:r>
    </w:p>
    <w:p w:rsidR="00EB6AF2" w:rsidRPr="00C41CA1" w:rsidRDefault="007D5DA5" w:rsidP="00A359D3">
      <w:pPr>
        <w:ind w:left="1440" w:hanging="360"/>
        <w:jc w:val="both"/>
        <w:rPr>
          <w:rFonts w:cs="Arial"/>
          <w:sz w:val="22"/>
          <w:szCs w:val="22"/>
        </w:rPr>
      </w:pPr>
      <w:r w:rsidRPr="00C41CA1">
        <w:rPr>
          <w:sz w:val="22"/>
          <w:szCs w:val="22"/>
        </w:rPr>
        <w:lastRenderedPageBreak/>
        <w:fldChar w:fldCharType="begin">
          <w:ffData>
            <w:name w:val="Check90"/>
            <w:enabled/>
            <w:calcOnExit w:val="0"/>
            <w:checkBox>
              <w:sizeAuto/>
              <w:default w:val="0"/>
              <w:checked w:val="0"/>
            </w:checkBox>
          </w:ffData>
        </w:fldChar>
      </w:r>
      <w:r w:rsidR="00A060A6" w:rsidRPr="00C41CA1">
        <w:rPr>
          <w:sz w:val="22"/>
          <w:szCs w:val="22"/>
        </w:rPr>
        <w:instrText xml:space="preserve"> FORMCHECKBOX </w:instrText>
      </w:r>
      <w:r w:rsidR="001E0E60">
        <w:rPr>
          <w:sz w:val="22"/>
          <w:szCs w:val="22"/>
        </w:rPr>
      </w:r>
      <w:r w:rsidR="001E0E60">
        <w:rPr>
          <w:sz w:val="22"/>
          <w:szCs w:val="22"/>
        </w:rPr>
        <w:fldChar w:fldCharType="separate"/>
      </w:r>
      <w:r w:rsidRPr="00C41CA1">
        <w:rPr>
          <w:sz w:val="22"/>
          <w:szCs w:val="22"/>
        </w:rPr>
        <w:fldChar w:fldCharType="end"/>
      </w:r>
      <w:r w:rsidR="00A060A6" w:rsidRPr="00C41CA1">
        <w:rPr>
          <w:sz w:val="22"/>
          <w:szCs w:val="22"/>
        </w:rPr>
        <w:tab/>
        <w:t>The highest continuous contour on the inside of the SWM facility must be located at least 20’ from the principal structures in residential development</w:t>
      </w:r>
      <w:r w:rsidR="000722EE" w:rsidRPr="00C41CA1">
        <w:rPr>
          <w:sz w:val="22"/>
          <w:szCs w:val="22"/>
        </w:rPr>
        <w:t xml:space="preserve"> where the proposed SWM facility is located to the side of the principal structure</w:t>
      </w:r>
      <w:r w:rsidR="00A060A6" w:rsidRPr="00C41CA1">
        <w:rPr>
          <w:sz w:val="22"/>
          <w:szCs w:val="22"/>
        </w:rPr>
        <w:t>.</w:t>
      </w:r>
    </w:p>
    <w:p w:rsidR="009B5692" w:rsidRPr="00C41CA1" w:rsidRDefault="009B5692" w:rsidP="00A359D3">
      <w:pPr>
        <w:ind w:left="900" w:hanging="360"/>
        <w:jc w:val="both"/>
        <w:rPr>
          <w:rFonts w:cs="Arial"/>
          <w:sz w:val="22"/>
          <w:szCs w:val="22"/>
        </w:rPr>
      </w:pPr>
    </w:p>
    <w:p w:rsidR="00A359D3" w:rsidRDefault="00A359D3" w:rsidP="00A359D3">
      <w:pPr>
        <w:spacing w:after="80"/>
        <w:rPr>
          <w:rFonts w:cs="Arial"/>
          <w:b/>
          <w:i/>
          <w:sz w:val="22"/>
        </w:rPr>
      </w:pPr>
      <w:r w:rsidRPr="00DF4648">
        <w:rPr>
          <w:rFonts w:cs="Arial"/>
          <w:b/>
          <w:i/>
          <w:sz w:val="22"/>
        </w:rPr>
        <w:t>ADDITIONAL COMMENTS:</w:t>
      </w:r>
    </w:p>
    <w:p w:rsidR="00A359D3" w:rsidRDefault="00A359D3" w:rsidP="00A359D3">
      <w:pPr>
        <w:numPr>
          <w:ilvl w:val="0"/>
          <w:numId w:val="4"/>
        </w:numPr>
        <w:ind w:left="180" w:hanging="180"/>
        <w:rPr>
          <w:rFonts w:cs="Arial"/>
          <w:b/>
          <w:i/>
          <w:sz w:val="22"/>
          <w:u w:val="single"/>
        </w:rPr>
      </w:pPr>
      <w:r w:rsidRPr="00B13691">
        <w:rPr>
          <w:rFonts w:cs="Arial"/>
          <w:b/>
          <w:i/>
          <w:sz w:val="22"/>
          <w:u w:val="single"/>
        </w:rPr>
        <w:fldChar w:fldCharType="begin">
          <w:ffData>
            <w:name w:val="Text1"/>
            <w:enabled/>
            <w:calcOnExit w:val="0"/>
            <w:textInput/>
          </w:ffData>
        </w:fldChar>
      </w:r>
      <w:r w:rsidRPr="00B13691">
        <w:rPr>
          <w:rFonts w:cs="Arial"/>
          <w:b/>
          <w:i/>
          <w:sz w:val="22"/>
          <w:u w:val="single"/>
        </w:rPr>
        <w:instrText xml:space="preserve"> FORMTEXT </w:instrText>
      </w:r>
      <w:r w:rsidRPr="00B13691">
        <w:rPr>
          <w:rFonts w:cs="Arial"/>
          <w:b/>
          <w:i/>
          <w:sz w:val="22"/>
          <w:u w:val="single"/>
        </w:rPr>
      </w:r>
      <w:r w:rsidRPr="00B13691">
        <w:rPr>
          <w:rFonts w:cs="Arial"/>
          <w:b/>
          <w:i/>
          <w:sz w:val="22"/>
          <w:u w:val="single"/>
        </w:rPr>
        <w:fldChar w:fldCharType="separate"/>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noProof/>
          <w:sz w:val="22"/>
          <w:u w:val="single"/>
        </w:rPr>
        <w:t> </w:t>
      </w:r>
      <w:r w:rsidRPr="00B13691">
        <w:rPr>
          <w:rFonts w:cs="Arial"/>
          <w:b/>
          <w:i/>
          <w:sz w:val="22"/>
          <w:u w:val="single"/>
        </w:rPr>
        <w:fldChar w:fldCharType="end"/>
      </w:r>
    </w:p>
    <w:p w:rsidR="00A359D3" w:rsidRDefault="00A359D3" w:rsidP="00A359D3">
      <w:pPr>
        <w:spacing w:after="80"/>
        <w:ind w:right="-14"/>
        <w:rPr>
          <w:rFonts w:eastAsia="Arial" w:cs="Arial"/>
          <w:b/>
          <w:bCs/>
          <w:sz w:val="22"/>
          <w:szCs w:val="22"/>
          <w:u w:val="single"/>
        </w:rPr>
      </w:pPr>
    </w:p>
    <w:p w:rsidR="005569BF" w:rsidRPr="00C41CA1" w:rsidRDefault="005569BF" w:rsidP="00A359D3">
      <w:pPr>
        <w:spacing w:after="80"/>
        <w:ind w:right="-14"/>
        <w:rPr>
          <w:rFonts w:eastAsia="Arial" w:cs="Arial"/>
          <w:sz w:val="22"/>
          <w:szCs w:val="22"/>
        </w:rPr>
      </w:pPr>
      <w:r w:rsidRPr="00C41CA1">
        <w:rPr>
          <w:rFonts w:eastAsia="Arial" w:cs="Arial"/>
          <w:b/>
          <w:bCs/>
          <w:sz w:val="22"/>
          <w:szCs w:val="22"/>
          <w:u w:val="single"/>
        </w:rPr>
        <w:t>CONSTRUCTION</w:t>
      </w:r>
      <w:r w:rsidRPr="00C41CA1">
        <w:rPr>
          <w:rFonts w:eastAsia="Arial" w:cs="Arial"/>
          <w:b/>
          <w:bCs/>
          <w:sz w:val="22"/>
          <w:szCs w:val="22"/>
        </w:rPr>
        <w:t>:</w:t>
      </w:r>
    </w:p>
    <w:p w:rsidR="00A20C08" w:rsidRPr="003253AE" w:rsidRDefault="007D5DA5" w:rsidP="00A359D3">
      <w:pPr>
        <w:pStyle w:val="ListParagraph"/>
        <w:numPr>
          <w:ilvl w:val="0"/>
          <w:numId w:val="2"/>
        </w:numPr>
        <w:tabs>
          <w:tab w:val="left" w:pos="360"/>
          <w:tab w:val="left" w:pos="90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5569BF"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5569BF" w:rsidRPr="003253AE">
        <w:rPr>
          <w:rFonts w:cs="Arial"/>
          <w:sz w:val="22"/>
          <w:szCs w:val="22"/>
        </w:rPr>
        <w:tab/>
      </w:r>
      <w:r w:rsidR="00E74043" w:rsidRPr="003253AE">
        <w:rPr>
          <w:rFonts w:cs="Arial"/>
          <w:sz w:val="22"/>
          <w:szCs w:val="22"/>
        </w:rPr>
        <w:t xml:space="preserve">The sequence of construction must </w:t>
      </w:r>
      <w:r w:rsidR="005569BF" w:rsidRPr="003253AE">
        <w:rPr>
          <w:rFonts w:cs="Arial"/>
          <w:sz w:val="22"/>
          <w:szCs w:val="22"/>
        </w:rPr>
        <w:t xml:space="preserve">address the SWM facility installation </w:t>
      </w:r>
      <w:r w:rsidR="00E74043" w:rsidRPr="003253AE">
        <w:rPr>
          <w:rFonts w:cs="Arial"/>
          <w:sz w:val="22"/>
          <w:szCs w:val="22"/>
        </w:rPr>
        <w:t>and appropriate inspections, including</w:t>
      </w:r>
      <w:r w:rsidR="00A20C08" w:rsidRPr="003253AE">
        <w:rPr>
          <w:rFonts w:cs="Arial"/>
          <w:sz w:val="22"/>
          <w:szCs w:val="22"/>
        </w:rPr>
        <w:t>:  initial site preparation, excavation/grading, and installation of the embankment, principal outlet structure, and emergency spillway.</w:t>
      </w:r>
      <w:r w:rsidR="00E75A76" w:rsidRPr="003253AE">
        <w:rPr>
          <w:rFonts w:cs="Arial"/>
          <w:sz w:val="22"/>
          <w:szCs w:val="22"/>
        </w:rPr>
        <w:t xml:space="preserve"> </w:t>
      </w:r>
      <w:r w:rsidR="00407CC3" w:rsidRPr="003253AE">
        <w:rPr>
          <w:rFonts w:cs="Arial"/>
          <w:sz w:val="22"/>
          <w:szCs w:val="22"/>
        </w:rPr>
        <w:t xml:space="preserve"> We recommend the County staff be involved in these inspections.</w:t>
      </w:r>
    </w:p>
    <w:p w:rsidR="00E75A76" w:rsidRPr="003253AE" w:rsidRDefault="007D5DA5" w:rsidP="00A359D3">
      <w:pPr>
        <w:pStyle w:val="ListParagraph"/>
        <w:numPr>
          <w:ilvl w:val="0"/>
          <w:numId w:val="2"/>
        </w:numPr>
        <w:tabs>
          <w:tab w:val="left" w:pos="360"/>
          <w:tab w:val="left" w:pos="900"/>
        </w:tabs>
        <w:spacing w:after="80"/>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E75A76"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E75A76" w:rsidRPr="003253AE">
        <w:rPr>
          <w:rFonts w:cs="Arial"/>
          <w:sz w:val="22"/>
          <w:szCs w:val="22"/>
        </w:rPr>
        <w:tab/>
      </w:r>
      <w:r w:rsidR="00E74043" w:rsidRPr="003253AE">
        <w:rPr>
          <w:rFonts w:cs="Arial"/>
          <w:sz w:val="22"/>
          <w:szCs w:val="22"/>
        </w:rPr>
        <w:t>The sequence of construction must clearly state that a construction record drawing and certification that the stormwater management facility has been constructed in accordance with the approved plan must be submitted to the County and approved prior to Environmental Compliance Bond (ECB) release.</w:t>
      </w:r>
    </w:p>
    <w:p w:rsidR="005569BF" w:rsidRPr="003253AE" w:rsidRDefault="007D5DA5" w:rsidP="00A359D3">
      <w:pPr>
        <w:pStyle w:val="ListParagraph"/>
        <w:numPr>
          <w:ilvl w:val="0"/>
          <w:numId w:val="2"/>
        </w:numPr>
        <w:tabs>
          <w:tab w:val="left" w:pos="360"/>
        </w:tabs>
        <w:ind w:hanging="720"/>
        <w:jc w:val="both"/>
        <w:rPr>
          <w:rFonts w:cs="Arial"/>
          <w:sz w:val="22"/>
          <w:szCs w:val="22"/>
        </w:rPr>
      </w:pPr>
      <w:r w:rsidRPr="003253AE">
        <w:rPr>
          <w:rFonts w:cs="Arial"/>
          <w:sz w:val="22"/>
          <w:szCs w:val="22"/>
        </w:rPr>
        <w:fldChar w:fldCharType="begin">
          <w:ffData>
            <w:name w:val="Check129"/>
            <w:enabled/>
            <w:calcOnExit w:val="0"/>
            <w:checkBox>
              <w:sizeAuto/>
              <w:default w:val="0"/>
              <w:checked w:val="0"/>
            </w:checkBox>
          </w:ffData>
        </w:fldChar>
      </w:r>
      <w:r w:rsidR="00E74043" w:rsidRPr="003253AE">
        <w:rPr>
          <w:rFonts w:cs="Arial"/>
          <w:sz w:val="22"/>
          <w:szCs w:val="22"/>
        </w:rPr>
        <w:instrText xml:space="preserve"> FORMCHECKBOX </w:instrText>
      </w:r>
      <w:r w:rsidR="001E0E60">
        <w:rPr>
          <w:rFonts w:cs="Arial"/>
          <w:sz w:val="22"/>
          <w:szCs w:val="22"/>
        </w:rPr>
      </w:r>
      <w:r w:rsidR="001E0E60">
        <w:rPr>
          <w:rFonts w:cs="Arial"/>
          <w:sz w:val="22"/>
          <w:szCs w:val="22"/>
        </w:rPr>
        <w:fldChar w:fldCharType="separate"/>
      </w:r>
      <w:r w:rsidRPr="003253AE">
        <w:rPr>
          <w:rFonts w:cs="Arial"/>
          <w:sz w:val="22"/>
          <w:szCs w:val="22"/>
        </w:rPr>
        <w:fldChar w:fldCharType="end"/>
      </w:r>
      <w:r w:rsidR="00E74043" w:rsidRPr="003253AE">
        <w:rPr>
          <w:rFonts w:cs="Arial"/>
          <w:sz w:val="22"/>
          <w:szCs w:val="22"/>
        </w:rPr>
        <w:tab/>
        <w:t>The sequence of construction must clearly state that a geotechnical certification must be provided prior to ECB release stating that construction compaction requirements have been achieved because the dam height is greater than three (3) feet.  This is in accordance with Section 3-14 of the Henrico County Design Manual.</w:t>
      </w:r>
    </w:p>
    <w:p w:rsidR="005569BF" w:rsidRPr="00C41CA1" w:rsidRDefault="005569BF" w:rsidP="00BD7D14">
      <w:pPr>
        <w:jc w:val="both"/>
        <w:rPr>
          <w:rFonts w:cs="Arial"/>
          <w:sz w:val="22"/>
          <w:szCs w:val="22"/>
        </w:rPr>
      </w:pPr>
    </w:p>
    <w:p w:rsidR="00D6266B" w:rsidRPr="00C41CA1" w:rsidRDefault="00D6266B" w:rsidP="003253AE">
      <w:pPr>
        <w:spacing w:after="80"/>
        <w:jc w:val="both"/>
        <w:rPr>
          <w:rFonts w:cs="Arial"/>
          <w:sz w:val="22"/>
          <w:szCs w:val="22"/>
        </w:rPr>
      </w:pPr>
      <w:r w:rsidRPr="00C41CA1">
        <w:rPr>
          <w:rFonts w:cs="Arial"/>
          <w:b/>
          <w:i/>
          <w:sz w:val="22"/>
          <w:szCs w:val="22"/>
        </w:rPr>
        <w:t>ADDITIONAL COMMENTS:</w:t>
      </w:r>
      <w:r w:rsidR="003253AE" w:rsidRPr="00C41CA1">
        <w:rPr>
          <w:rFonts w:cs="Arial"/>
          <w:sz w:val="22"/>
          <w:szCs w:val="22"/>
        </w:rPr>
        <w:t xml:space="preserve"> </w:t>
      </w:r>
    </w:p>
    <w:p w:rsidR="00BF52A8" w:rsidRPr="003253AE" w:rsidRDefault="007D5DA5" w:rsidP="003253AE">
      <w:pPr>
        <w:pStyle w:val="ListParagraph"/>
        <w:numPr>
          <w:ilvl w:val="0"/>
          <w:numId w:val="1"/>
        </w:numPr>
        <w:ind w:left="180" w:hanging="187"/>
        <w:jc w:val="both"/>
        <w:rPr>
          <w:rFonts w:cs="Arial"/>
          <w:sz w:val="22"/>
          <w:szCs w:val="22"/>
          <w:u w:val="single"/>
        </w:rPr>
      </w:pPr>
      <w:r w:rsidRPr="003253AE">
        <w:rPr>
          <w:rFonts w:cs="Arial"/>
          <w:sz w:val="22"/>
          <w:szCs w:val="22"/>
          <w:u w:val="single"/>
        </w:rPr>
        <w:fldChar w:fldCharType="begin">
          <w:ffData>
            <w:name w:val="Text1"/>
            <w:enabled/>
            <w:calcOnExit w:val="0"/>
            <w:textInput/>
          </w:ffData>
        </w:fldChar>
      </w:r>
      <w:bookmarkStart w:id="12" w:name="Text1"/>
      <w:r w:rsidR="003253AE" w:rsidRPr="003253AE">
        <w:rPr>
          <w:rFonts w:cs="Arial"/>
          <w:sz w:val="22"/>
          <w:szCs w:val="22"/>
          <w:u w:val="single"/>
        </w:rPr>
        <w:instrText xml:space="preserve"> FORMTEXT </w:instrText>
      </w:r>
      <w:r w:rsidRPr="003253AE">
        <w:rPr>
          <w:rFonts w:cs="Arial"/>
          <w:sz w:val="22"/>
          <w:szCs w:val="22"/>
          <w:u w:val="single"/>
        </w:rPr>
      </w:r>
      <w:r w:rsidRPr="003253AE">
        <w:rPr>
          <w:rFonts w:cs="Arial"/>
          <w:sz w:val="22"/>
          <w:szCs w:val="22"/>
          <w:u w:val="single"/>
        </w:rPr>
        <w:fldChar w:fldCharType="separate"/>
      </w:r>
      <w:r w:rsidR="003253AE" w:rsidRPr="003253AE">
        <w:rPr>
          <w:rFonts w:cs="Arial"/>
          <w:noProof/>
          <w:sz w:val="22"/>
          <w:szCs w:val="22"/>
          <w:u w:val="single"/>
        </w:rPr>
        <w:t> </w:t>
      </w:r>
      <w:r w:rsidR="003253AE" w:rsidRPr="003253AE">
        <w:rPr>
          <w:rFonts w:cs="Arial"/>
          <w:noProof/>
          <w:sz w:val="22"/>
          <w:szCs w:val="22"/>
          <w:u w:val="single"/>
        </w:rPr>
        <w:t> </w:t>
      </w:r>
      <w:r w:rsidR="003253AE" w:rsidRPr="003253AE">
        <w:rPr>
          <w:rFonts w:cs="Arial"/>
          <w:noProof/>
          <w:sz w:val="22"/>
          <w:szCs w:val="22"/>
          <w:u w:val="single"/>
        </w:rPr>
        <w:t> </w:t>
      </w:r>
      <w:r w:rsidR="003253AE" w:rsidRPr="003253AE">
        <w:rPr>
          <w:rFonts w:cs="Arial"/>
          <w:noProof/>
          <w:sz w:val="22"/>
          <w:szCs w:val="22"/>
          <w:u w:val="single"/>
        </w:rPr>
        <w:t> </w:t>
      </w:r>
      <w:r w:rsidR="003253AE" w:rsidRPr="003253AE">
        <w:rPr>
          <w:rFonts w:cs="Arial"/>
          <w:noProof/>
          <w:sz w:val="22"/>
          <w:szCs w:val="22"/>
          <w:u w:val="single"/>
        </w:rPr>
        <w:t> </w:t>
      </w:r>
      <w:r w:rsidRPr="003253AE">
        <w:rPr>
          <w:rFonts w:cs="Arial"/>
          <w:sz w:val="22"/>
          <w:szCs w:val="22"/>
          <w:u w:val="single"/>
        </w:rPr>
        <w:fldChar w:fldCharType="end"/>
      </w:r>
      <w:bookmarkEnd w:id="12"/>
    </w:p>
    <w:p w:rsidR="008C069D" w:rsidRPr="00C41CA1" w:rsidRDefault="008C069D" w:rsidP="00BD7D14">
      <w:pPr>
        <w:ind w:left="720"/>
        <w:jc w:val="both"/>
        <w:rPr>
          <w:rFonts w:cs="Arial"/>
          <w:sz w:val="22"/>
          <w:szCs w:val="22"/>
        </w:rPr>
      </w:pPr>
    </w:p>
    <w:p w:rsidR="008C069D" w:rsidRPr="00C41CA1" w:rsidRDefault="008C069D" w:rsidP="00BD7D14">
      <w:pPr>
        <w:ind w:left="720"/>
        <w:jc w:val="both"/>
        <w:rPr>
          <w:rFonts w:cs="Arial"/>
          <w:sz w:val="22"/>
          <w:szCs w:val="22"/>
        </w:rPr>
      </w:pPr>
    </w:p>
    <w:p w:rsidR="008C069D" w:rsidRPr="00C41CA1" w:rsidRDefault="008C069D" w:rsidP="00A359D3">
      <w:pPr>
        <w:tabs>
          <w:tab w:val="right" w:leader="dot" w:pos="10080"/>
        </w:tabs>
        <w:spacing w:after="80"/>
        <w:rPr>
          <w:rFonts w:cs="Arial"/>
          <w:b/>
          <w:sz w:val="22"/>
          <w:szCs w:val="22"/>
        </w:rPr>
      </w:pPr>
      <w:r w:rsidRPr="00C41CA1">
        <w:rPr>
          <w:rFonts w:cs="Arial"/>
          <w:b/>
          <w:sz w:val="22"/>
          <w:szCs w:val="22"/>
        </w:rPr>
        <w:t>Reviewed by:</w:t>
      </w:r>
      <w:r w:rsidRPr="00C41CA1">
        <w:rPr>
          <w:rFonts w:cs="Arial"/>
          <w:b/>
          <w:sz w:val="22"/>
          <w:szCs w:val="22"/>
        </w:rPr>
        <w:tab/>
      </w:r>
      <w:r w:rsidR="007D5DA5">
        <w:rPr>
          <w:rFonts w:cs="Arial"/>
          <w:b/>
          <w:sz w:val="22"/>
          <w:szCs w:val="22"/>
        </w:rPr>
        <w:fldChar w:fldCharType="begin">
          <w:ffData>
            <w:name w:val="Text2"/>
            <w:enabled/>
            <w:calcOnExit w:val="0"/>
            <w:textInput/>
          </w:ffData>
        </w:fldChar>
      </w:r>
      <w:bookmarkStart w:id="13" w:name="Text2"/>
      <w:r w:rsidR="003253AE">
        <w:rPr>
          <w:rFonts w:cs="Arial"/>
          <w:b/>
          <w:sz w:val="22"/>
          <w:szCs w:val="22"/>
        </w:rPr>
        <w:instrText xml:space="preserve"> FORMTEXT </w:instrText>
      </w:r>
      <w:r w:rsidR="007D5DA5">
        <w:rPr>
          <w:rFonts w:cs="Arial"/>
          <w:b/>
          <w:sz w:val="22"/>
          <w:szCs w:val="22"/>
        </w:rPr>
      </w:r>
      <w:r w:rsidR="007D5DA5">
        <w:rPr>
          <w:rFonts w:cs="Arial"/>
          <w:b/>
          <w:sz w:val="22"/>
          <w:szCs w:val="22"/>
        </w:rPr>
        <w:fldChar w:fldCharType="separate"/>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7D5DA5">
        <w:rPr>
          <w:rFonts w:cs="Arial"/>
          <w:b/>
          <w:sz w:val="22"/>
          <w:szCs w:val="22"/>
        </w:rPr>
        <w:fldChar w:fldCharType="end"/>
      </w:r>
      <w:bookmarkEnd w:id="13"/>
    </w:p>
    <w:p w:rsidR="008C069D" w:rsidRPr="00C41CA1" w:rsidRDefault="008C069D" w:rsidP="00A359D3">
      <w:pPr>
        <w:tabs>
          <w:tab w:val="right" w:leader="dot" w:pos="10080"/>
        </w:tabs>
        <w:spacing w:after="80"/>
        <w:rPr>
          <w:rFonts w:cs="Arial"/>
          <w:b/>
          <w:sz w:val="22"/>
          <w:szCs w:val="22"/>
        </w:rPr>
      </w:pPr>
      <w:r w:rsidRPr="00C41CA1">
        <w:rPr>
          <w:rFonts w:cs="Arial"/>
          <w:b/>
          <w:sz w:val="22"/>
          <w:szCs w:val="22"/>
        </w:rPr>
        <w:t>Date Reviewed:</w:t>
      </w:r>
      <w:r w:rsidRPr="00C41CA1">
        <w:rPr>
          <w:rFonts w:cs="Arial"/>
          <w:b/>
          <w:sz w:val="22"/>
          <w:szCs w:val="22"/>
        </w:rPr>
        <w:tab/>
      </w:r>
      <w:r w:rsidR="007D5DA5">
        <w:rPr>
          <w:rFonts w:cs="Arial"/>
          <w:b/>
          <w:sz w:val="22"/>
          <w:szCs w:val="22"/>
        </w:rPr>
        <w:fldChar w:fldCharType="begin">
          <w:ffData>
            <w:name w:val="Text3"/>
            <w:enabled/>
            <w:calcOnExit w:val="0"/>
            <w:textInput/>
          </w:ffData>
        </w:fldChar>
      </w:r>
      <w:bookmarkStart w:id="14" w:name="Text3"/>
      <w:r w:rsidR="003253AE">
        <w:rPr>
          <w:rFonts w:cs="Arial"/>
          <w:b/>
          <w:sz w:val="22"/>
          <w:szCs w:val="22"/>
        </w:rPr>
        <w:instrText xml:space="preserve"> FORMTEXT </w:instrText>
      </w:r>
      <w:r w:rsidR="007D5DA5">
        <w:rPr>
          <w:rFonts w:cs="Arial"/>
          <w:b/>
          <w:sz w:val="22"/>
          <w:szCs w:val="22"/>
        </w:rPr>
      </w:r>
      <w:r w:rsidR="007D5DA5">
        <w:rPr>
          <w:rFonts w:cs="Arial"/>
          <w:b/>
          <w:sz w:val="22"/>
          <w:szCs w:val="22"/>
        </w:rPr>
        <w:fldChar w:fldCharType="separate"/>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7D5DA5">
        <w:rPr>
          <w:rFonts w:cs="Arial"/>
          <w:b/>
          <w:sz w:val="22"/>
          <w:szCs w:val="22"/>
        </w:rPr>
        <w:fldChar w:fldCharType="end"/>
      </w:r>
      <w:bookmarkEnd w:id="14"/>
    </w:p>
    <w:p w:rsidR="008C069D" w:rsidRPr="00C41CA1" w:rsidRDefault="008C069D" w:rsidP="00A359D3">
      <w:pPr>
        <w:tabs>
          <w:tab w:val="right" w:leader="dot" w:pos="10080"/>
        </w:tabs>
        <w:spacing w:after="80"/>
        <w:rPr>
          <w:rFonts w:cs="Arial"/>
          <w:b/>
          <w:sz w:val="22"/>
          <w:szCs w:val="22"/>
        </w:rPr>
      </w:pPr>
      <w:r w:rsidRPr="00C41CA1">
        <w:rPr>
          <w:rFonts w:cs="Arial"/>
          <w:b/>
          <w:sz w:val="22"/>
          <w:szCs w:val="22"/>
        </w:rPr>
        <w:t>Phone Number:</w:t>
      </w:r>
      <w:r w:rsidRPr="00C41CA1">
        <w:rPr>
          <w:rFonts w:cs="Arial"/>
          <w:b/>
          <w:sz w:val="22"/>
          <w:szCs w:val="22"/>
        </w:rPr>
        <w:tab/>
      </w:r>
      <w:r w:rsidR="007D5DA5">
        <w:rPr>
          <w:rFonts w:cs="Arial"/>
          <w:b/>
          <w:sz w:val="22"/>
          <w:szCs w:val="22"/>
        </w:rPr>
        <w:fldChar w:fldCharType="begin">
          <w:ffData>
            <w:name w:val="Text4"/>
            <w:enabled/>
            <w:calcOnExit w:val="0"/>
            <w:textInput/>
          </w:ffData>
        </w:fldChar>
      </w:r>
      <w:bookmarkStart w:id="15" w:name="Text4"/>
      <w:r w:rsidR="003253AE">
        <w:rPr>
          <w:rFonts w:cs="Arial"/>
          <w:b/>
          <w:sz w:val="22"/>
          <w:szCs w:val="22"/>
        </w:rPr>
        <w:instrText xml:space="preserve"> FORMTEXT </w:instrText>
      </w:r>
      <w:r w:rsidR="007D5DA5">
        <w:rPr>
          <w:rFonts w:cs="Arial"/>
          <w:b/>
          <w:sz w:val="22"/>
          <w:szCs w:val="22"/>
        </w:rPr>
      </w:r>
      <w:r w:rsidR="007D5DA5">
        <w:rPr>
          <w:rFonts w:cs="Arial"/>
          <w:b/>
          <w:sz w:val="22"/>
          <w:szCs w:val="22"/>
        </w:rPr>
        <w:fldChar w:fldCharType="separate"/>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3253AE">
        <w:rPr>
          <w:rFonts w:cs="Arial"/>
          <w:b/>
          <w:noProof/>
          <w:sz w:val="22"/>
          <w:szCs w:val="22"/>
        </w:rPr>
        <w:t> </w:t>
      </w:r>
      <w:r w:rsidR="007D5DA5">
        <w:rPr>
          <w:rFonts w:cs="Arial"/>
          <w:b/>
          <w:sz w:val="22"/>
          <w:szCs w:val="22"/>
        </w:rPr>
        <w:fldChar w:fldCharType="end"/>
      </w:r>
      <w:bookmarkEnd w:id="15"/>
    </w:p>
    <w:p w:rsidR="008C069D" w:rsidRPr="00C41CA1" w:rsidRDefault="008C069D" w:rsidP="00BD7D14">
      <w:pPr>
        <w:tabs>
          <w:tab w:val="right" w:leader="dot" w:pos="9360"/>
        </w:tabs>
        <w:rPr>
          <w:rFonts w:cs="Arial"/>
          <w:b/>
          <w:sz w:val="22"/>
          <w:szCs w:val="22"/>
        </w:rPr>
      </w:pPr>
    </w:p>
    <w:p w:rsidR="008C069D" w:rsidRPr="003253AE" w:rsidRDefault="00A359D3" w:rsidP="00BD7D14">
      <w:pPr>
        <w:tabs>
          <w:tab w:val="right" w:leader="dot" w:pos="9360"/>
        </w:tabs>
        <w:rPr>
          <w:rFonts w:cs="Arial"/>
          <w:i/>
          <w:sz w:val="16"/>
          <w:szCs w:val="16"/>
        </w:rPr>
      </w:pPr>
      <w:r>
        <w:rPr>
          <w:rFonts w:cs="Arial"/>
          <w:i/>
          <w:sz w:val="16"/>
          <w:szCs w:val="16"/>
        </w:rPr>
        <w:t>JULY 2014</w:t>
      </w:r>
    </w:p>
    <w:p w:rsidR="008C069D" w:rsidRPr="00BD7D14" w:rsidRDefault="008C069D" w:rsidP="00BD7D14">
      <w:pPr>
        <w:ind w:left="720"/>
        <w:jc w:val="both"/>
        <w:rPr>
          <w:rFonts w:cs="Arial"/>
          <w:sz w:val="22"/>
          <w:szCs w:val="22"/>
        </w:rPr>
      </w:pPr>
    </w:p>
    <w:p w:rsidR="002B465E" w:rsidRPr="00BD7D14" w:rsidRDefault="002B465E" w:rsidP="00BD7D14">
      <w:pPr>
        <w:ind w:left="720"/>
        <w:rPr>
          <w:rFonts w:cs="Arial"/>
          <w:sz w:val="22"/>
          <w:szCs w:val="22"/>
        </w:rPr>
      </w:pPr>
    </w:p>
    <w:sectPr w:rsidR="002B465E" w:rsidRPr="00BD7D14" w:rsidSect="00700E1C">
      <w:headerReference w:type="default" r:id="rId10"/>
      <w:footerReference w:type="default" r:id="rId11"/>
      <w:pgSz w:w="12240" w:h="15840"/>
      <w:pgMar w:top="576"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BB" w:rsidRDefault="004873BB">
      <w:r>
        <w:separator/>
      </w:r>
    </w:p>
  </w:endnote>
  <w:endnote w:type="continuationSeparator" w:id="0">
    <w:p w:rsidR="004873BB" w:rsidRDefault="0048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FMI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BB" w:rsidRDefault="004873BB" w:rsidP="00700E1C">
    <w:pPr>
      <w:pStyle w:val="Footer"/>
      <w:tabs>
        <w:tab w:val="clear" w:pos="4320"/>
        <w:tab w:val="clear" w:pos="8640"/>
        <w:tab w:val="right" w:pos="10800"/>
      </w:tabs>
      <w:jc w:val="center"/>
    </w:pPr>
  </w:p>
  <w:p w:rsidR="004873BB" w:rsidRPr="00FB1EAF" w:rsidRDefault="00FB1EAF" w:rsidP="00FB1EAF">
    <w:pPr>
      <w:tabs>
        <w:tab w:val="left" w:pos="8003"/>
        <w:tab w:val="right" w:pos="10800"/>
      </w:tabs>
      <w:jc w:val="center"/>
      <w:rPr>
        <w:rFonts w:ascii="Arial Black" w:hAnsi="Arial Black"/>
        <w:sz w:val="22"/>
        <w:szCs w:val="22"/>
      </w:rPr>
    </w:pPr>
    <w:r w:rsidRPr="00FB1EAF">
      <w:rPr>
        <w:rFonts w:ascii="Arial Black" w:hAnsi="Arial Black"/>
        <w:b/>
        <w:sz w:val="22"/>
        <w:szCs w:val="22"/>
      </w:rPr>
      <w:t>VA DEQ Design Specification No. 1</w:t>
    </w:r>
    <w:r>
      <w:rPr>
        <w:rFonts w:ascii="Arial Black" w:hAnsi="Arial Black"/>
        <w:b/>
        <w:sz w:val="22"/>
        <w:szCs w:val="22"/>
      </w:rPr>
      <w:t>3</w:t>
    </w:r>
    <w:r w:rsidRPr="00FB1EAF">
      <w:rPr>
        <w:rFonts w:ascii="Arial Black" w:hAnsi="Arial Black"/>
        <w:b/>
        <w:sz w:val="22"/>
        <w:szCs w:val="22"/>
      </w:rPr>
      <w:t xml:space="preserve">:  </w:t>
    </w:r>
    <w:r>
      <w:rPr>
        <w:rFonts w:ascii="Arial Black" w:hAnsi="Arial Black"/>
        <w:b/>
        <w:sz w:val="22"/>
        <w:szCs w:val="22"/>
      </w:rPr>
      <w:t>Constructed Wetland</w:t>
    </w:r>
    <w:r w:rsidRPr="00FB1EAF">
      <w:rPr>
        <w:rFonts w:ascii="Arial Black" w:hAnsi="Arial Black"/>
        <w:sz w:val="22"/>
        <w:szCs w:val="22"/>
      </w:rPr>
      <w:tab/>
    </w:r>
    <w:r w:rsidRPr="00FB1EAF">
      <w:rPr>
        <w:rFonts w:ascii="Arial Black" w:hAnsi="Arial Black"/>
        <w:sz w:val="22"/>
        <w:szCs w:val="22"/>
      </w:rPr>
      <w:tab/>
      <w:t xml:space="preserve">Page </w:t>
    </w:r>
    <w:r w:rsidR="007D5DA5" w:rsidRPr="00FB1EAF">
      <w:rPr>
        <w:rFonts w:ascii="Arial Black" w:hAnsi="Arial Black"/>
        <w:b/>
        <w:bCs/>
        <w:sz w:val="22"/>
        <w:szCs w:val="22"/>
      </w:rPr>
      <w:fldChar w:fldCharType="begin"/>
    </w:r>
    <w:r w:rsidRPr="00FB1EAF">
      <w:rPr>
        <w:rFonts w:ascii="Arial Black" w:hAnsi="Arial Black"/>
        <w:b/>
        <w:bCs/>
        <w:sz w:val="22"/>
        <w:szCs w:val="22"/>
      </w:rPr>
      <w:instrText xml:space="preserve"> PAGE </w:instrText>
    </w:r>
    <w:r w:rsidR="007D5DA5" w:rsidRPr="00FB1EAF">
      <w:rPr>
        <w:rFonts w:ascii="Arial Black" w:hAnsi="Arial Black"/>
        <w:b/>
        <w:bCs/>
        <w:sz w:val="22"/>
        <w:szCs w:val="22"/>
      </w:rPr>
      <w:fldChar w:fldCharType="separate"/>
    </w:r>
    <w:r w:rsidR="001E0E60">
      <w:rPr>
        <w:rFonts w:ascii="Arial Black" w:hAnsi="Arial Black"/>
        <w:b/>
        <w:bCs/>
        <w:noProof/>
        <w:sz w:val="22"/>
        <w:szCs w:val="22"/>
      </w:rPr>
      <w:t>9</w:t>
    </w:r>
    <w:r w:rsidR="007D5DA5" w:rsidRPr="00FB1EAF">
      <w:rPr>
        <w:rFonts w:ascii="Arial Black" w:hAnsi="Arial Black"/>
        <w:b/>
        <w:bCs/>
        <w:sz w:val="22"/>
        <w:szCs w:val="22"/>
      </w:rPr>
      <w:fldChar w:fldCharType="end"/>
    </w:r>
    <w:r w:rsidRPr="00FB1EAF">
      <w:rPr>
        <w:rFonts w:ascii="Arial Black" w:hAnsi="Arial Black"/>
        <w:sz w:val="22"/>
        <w:szCs w:val="22"/>
      </w:rPr>
      <w:t xml:space="preserve"> of </w:t>
    </w:r>
    <w:r w:rsidR="007D5DA5" w:rsidRPr="00FB1EAF">
      <w:rPr>
        <w:rFonts w:ascii="Arial Black" w:hAnsi="Arial Black"/>
        <w:b/>
        <w:bCs/>
        <w:sz w:val="22"/>
        <w:szCs w:val="22"/>
      </w:rPr>
      <w:fldChar w:fldCharType="begin"/>
    </w:r>
    <w:r w:rsidRPr="00FB1EAF">
      <w:rPr>
        <w:rFonts w:ascii="Arial Black" w:hAnsi="Arial Black"/>
        <w:b/>
        <w:bCs/>
        <w:sz w:val="22"/>
        <w:szCs w:val="22"/>
      </w:rPr>
      <w:instrText xml:space="preserve"> NUMPAGES  </w:instrText>
    </w:r>
    <w:r w:rsidR="007D5DA5" w:rsidRPr="00FB1EAF">
      <w:rPr>
        <w:rFonts w:ascii="Arial Black" w:hAnsi="Arial Black"/>
        <w:b/>
        <w:bCs/>
        <w:sz w:val="22"/>
        <w:szCs w:val="22"/>
      </w:rPr>
      <w:fldChar w:fldCharType="separate"/>
    </w:r>
    <w:r w:rsidR="001E0E60">
      <w:rPr>
        <w:rFonts w:ascii="Arial Black" w:hAnsi="Arial Black"/>
        <w:b/>
        <w:bCs/>
        <w:noProof/>
        <w:sz w:val="22"/>
        <w:szCs w:val="22"/>
      </w:rPr>
      <w:t>9</w:t>
    </w:r>
    <w:r w:rsidR="007D5DA5" w:rsidRPr="00FB1EAF">
      <w:rPr>
        <w:rFonts w:ascii="Arial Black" w:hAnsi="Arial Black"/>
        <w:b/>
        <w:bCs/>
        <w:sz w:val="22"/>
        <w:szCs w:val="22"/>
      </w:rPr>
      <w:fldChar w:fldCharType="end"/>
    </w:r>
    <w:r w:rsidRPr="00FB1EAF">
      <w:rPr>
        <w:rFonts w:ascii="Arial Black" w:hAnsi="Arial Black"/>
        <w:sz w:val="22"/>
        <w:szCs w:val="22"/>
      </w:rPr>
      <w:tab/>
    </w:r>
    <w:r w:rsidRPr="00FB1EAF">
      <w:rPr>
        <w:rFonts w:ascii="Arial Black" w:hAnsi="Arial Black"/>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BB" w:rsidRDefault="004873BB">
      <w:r>
        <w:separator/>
      </w:r>
    </w:p>
  </w:footnote>
  <w:footnote w:type="continuationSeparator" w:id="0">
    <w:p w:rsidR="004873BB" w:rsidRDefault="0048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BB" w:rsidRDefault="001E0E60" w:rsidP="000712AC">
    <w:pPr>
      <w:pStyle w:val="Header"/>
      <w:rPr>
        <w:rFonts w:cs="Arial"/>
        <w:sz w:val="22"/>
      </w:rPr>
    </w:pPr>
    <w:r>
      <w:rPr>
        <w:rFonts w:cs="Arial"/>
        <w:noProof/>
        <w:sz w:val="22"/>
      </w:rPr>
      <w:pict>
        <v:shapetype id="_x0000_t202" coordsize="21600,21600" o:spt="202" path="m,l,21600r21600,l21600,xe">
          <v:stroke joinstyle="miter"/>
          <v:path gradientshapeok="t" o:connecttype="rect"/>
        </v:shapetype>
        <v:shape id="_x0000_s2052" type="#_x0000_t202" style="position:absolute;margin-left:375.7pt;margin-top:-5.1pt;width:168.85pt;height:52.95pt;z-index:251658240;mso-position-horizontal-relative:text;mso-position-vertical-relative:text" stroked="f">
          <v:textbox style="mso-next-textbox:#_x0000_s2052">
            <w:txbxContent>
              <w:p w:rsidR="004873BB" w:rsidRPr="001E0E60" w:rsidRDefault="004D273F" w:rsidP="00A359D3">
                <w:pPr>
                  <w:jc w:val="center"/>
                  <w:rPr>
                    <w:b/>
                    <w:sz w:val="36"/>
                    <w:szCs w:val="36"/>
                  </w:rPr>
                </w:pPr>
                <w:r w:rsidRPr="001E0E60">
                  <w:rPr>
                    <w:b/>
                    <w:sz w:val="36"/>
                    <w:szCs w:val="36"/>
                  </w:rPr>
                  <w:t>CONSTRUCTED WETLANDS</w:t>
                </w:r>
              </w:p>
            </w:txbxContent>
          </v:textbox>
        </v:shape>
      </w:pict>
    </w:r>
    <w:r>
      <w:rPr>
        <w:rFonts w:cs="Arial"/>
        <w:noProof/>
        <w:sz w:val="22"/>
      </w:rPr>
      <w:pict>
        <v:shape id="_x0000_s2051" type="#_x0000_t202" style="position:absolute;margin-left:39.2pt;margin-top:0;width:283.65pt;height:56pt;z-index:251657216;mso-position-horizontal-relative:text;mso-position-vertical-relative:text" filled="f" stroked="f">
          <v:textbox style="mso-next-textbox:#_x0000_s2051">
            <w:txbxContent>
              <w:p w:rsidR="004873BB" w:rsidRDefault="004873BB" w:rsidP="000712AC">
                <w:pPr>
                  <w:rPr>
                    <w:b/>
                    <w:sz w:val="22"/>
                    <w:szCs w:val="22"/>
                  </w:rPr>
                </w:pPr>
                <w:r>
                  <w:rPr>
                    <w:b/>
                    <w:sz w:val="22"/>
                    <w:szCs w:val="22"/>
                  </w:rPr>
                  <w:t>DEPARTMENT OF PUBLIC WORKS</w:t>
                </w:r>
              </w:p>
              <w:p w:rsidR="004873BB" w:rsidRDefault="00A359D3" w:rsidP="000712AC">
                <w:pPr>
                  <w:rPr>
                    <w:b/>
                    <w:sz w:val="22"/>
                    <w:szCs w:val="22"/>
                  </w:rPr>
                </w:pPr>
                <w:r>
                  <w:rPr>
                    <w:b/>
                    <w:sz w:val="22"/>
                    <w:szCs w:val="22"/>
                  </w:rPr>
                  <w:t>SWM FACILITY</w:t>
                </w:r>
              </w:p>
              <w:p w:rsidR="004873BB" w:rsidRDefault="004873BB" w:rsidP="000712AC">
                <w:pPr>
                  <w:rPr>
                    <w:b/>
                  </w:rPr>
                </w:pPr>
                <w:r>
                  <w:rPr>
                    <w:b/>
                    <w:sz w:val="22"/>
                    <w:szCs w:val="22"/>
                  </w:rPr>
                  <w:t xml:space="preserve">PLAN REVIEW COMMENTS </w:t>
                </w:r>
              </w:p>
            </w:txbxContent>
          </v:textbox>
        </v:shape>
      </w:pict>
    </w:r>
    <w:r w:rsidR="004873BB">
      <w:rPr>
        <w:rFonts w:cs="Arial"/>
        <w:noProof/>
        <w:sz w:val="22"/>
      </w:rPr>
      <w:drawing>
        <wp:inline distT="0" distB="0" distL="0" distR="0" wp14:anchorId="031256A7" wp14:editId="7192F2AC">
          <wp:extent cx="572770" cy="564515"/>
          <wp:effectExtent l="19050" t="0" r="0" b="0"/>
          <wp:docPr id="1" name="Picture 1" descr="dpw-pokey1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pokey1 - small"/>
                  <pic:cNvPicPr>
                    <a:picLocks noChangeAspect="1" noChangeArrowheads="1"/>
                  </pic:cNvPicPr>
                </pic:nvPicPr>
                <pic:blipFill>
                  <a:blip r:embed="rId1"/>
                  <a:srcRect/>
                  <a:stretch>
                    <a:fillRect/>
                  </a:stretch>
                </pic:blipFill>
                <pic:spPr bwMode="auto">
                  <a:xfrm>
                    <a:off x="0" y="0"/>
                    <a:ext cx="572770" cy="564515"/>
                  </a:xfrm>
                  <a:prstGeom prst="rect">
                    <a:avLst/>
                  </a:prstGeom>
                  <a:noFill/>
                  <a:ln w="9525">
                    <a:noFill/>
                    <a:miter lim="800000"/>
                    <a:headEnd/>
                    <a:tailEnd/>
                  </a:ln>
                </pic:spPr>
              </pic:pic>
            </a:graphicData>
          </a:graphic>
        </wp:inline>
      </w:drawing>
    </w:r>
  </w:p>
  <w:p w:rsidR="004873BB" w:rsidRDefault="004873BB" w:rsidP="000712AC">
    <w:pPr>
      <w:pStyle w:val="Header"/>
      <w:tabs>
        <w:tab w:val="clear" w:pos="4320"/>
        <w:tab w:val="clear" w:pos="8640"/>
        <w:tab w:val="right" w:leader="dot" w:pos="10800"/>
      </w:tabs>
      <w:rPr>
        <w:b/>
        <w:bCs/>
        <w:sz w:val="22"/>
      </w:rPr>
    </w:pPr>
  </w:p>
  <w:p w:rsidR="004873BB" w:rsidRDefault="004873BB" w:rsidP="000712AC">
    <w:pPr>
      <w:pStyle w:val="Header"/>
      <w:tabs>
        <w:tab w:val="clear" w:pos="4320"/>
        <w:tab w:val="clear" w:pos="8640"/>
        <w:tab w:val="right" w:leader="dot" w:pos="10800"/>
      </w:tabs>
      <w:rPr>
        <w:b/>
        <w:bCs/>
        <w:i/>
        <w:iCs/>
        <w:sz w:val="22"/>
      </w:rPr>
    </w:pPr>
    <w:r>
      <w:rPr>
        <w:b/>
        <w:bCs/>
        <w:sz w:val="22"/>
      </w:rPr>
      <w:t>Project Name:</w:t>
    </w:r>
    <w:r>
      <w:rPr>
        <w:b/>
        <w:bCs/>
        <w:i/>
        <w:iCs/>
        <w:sz w:val="22"/>
      </w:rPr>
      <w:tab/>
    </w:r>
  </w:p>
  <w:p w:rsidR="004873BB" w:rsidRDefault="004873BB" w:rsidP="000712AC">
    <w:pPr>
      <w:pStyle w:val="Header"/>
      <w:tabs>
        <w:tab w:val="clear" w:pos="4320"/>
        <w:tab w:val="clear" w:pos="8640"/>
        <w:tab w:val="right" w:leader="dot" w:pos="10800"/>
      </w:tabs>
      <w:rPr>
        <w:b/>
        <w:bCs/>
        <w:i/>
        <w:iCs/>
        <w:sz w:val="22"/>
      </w:rPr>
    </w:pPr>
    <w:r>
      <w:rPr>
        <w:b/>
        <w:bCs/>
        <w:sz w:val="22"/>
      </w:rPr>
      <w:t>POD/SUB #:</w:t>
    </w:r>
    <w:r>
      <w:rPr>
        <w:b/>
        <w:bCs/>
        <w:i/>
        <w:iCs/>
        <w:sz w:val="22"/>
      </w:rPr>
      <w:tab/>
    </w:r>
  </w:p>
  <w:p w:rsidR="004873BB" w:rsidRDefault="004873BB" w:rsidP="000712AC">
    <w:pPr>
      <w:pStyle w:val="Header"/>
      <w:tabs>
        <w:tab w:val="clear" w:pos="4320"/>
        <w:tab w:val="clear" w:pos="8640"/>
        <w:tab w:val="right" w:leader="dot" w:pos="10800"/>
      </w:tabs>
      <w:rPr>
        <w:b/>
        <w:bCs/>
        <w:iCs/>
        <w:sz w:val="22"/>
      </w:rPr>
    </w:pPr>
    <w:r>
      <w:rPr>
        <w:b/>
        <w:bCs/>
        <w:iCs/>
        <w:sz w:val="22"/>
      </w:rPr>
      <w:t>Date Received by Public Works</w:t>
    </w:r>
    <w:r>
      <w:rPr>
        <w:b/>
        <w:bCs/>
        <w:iCs/>
        <w:sz w:val="22"/>
      </w:rPr>
      <w:tab/>
    </w:r>
  </w:p>
  <w:p w:rsidR="004873BB" w:rsidRDefault="004873BB" w:rsidP="001519E6">
    <w:pPr>
      <w:pStyle w:val="Header"/>
      <w:tabs>
        <w:tab w:val="clear" w:pos="4320"/>
        <w:tab w:val="clear" w:pos="8640"/>
        <w:tab w:val="right" w:leader="dot" w:pos="10800"/>
      </w:tabs>
      <w:rPr>
        <w:b/>
        <w:bCs/>
        <w:iCs/>
        <w:sz w:val="22"/>
      </w:rPr>
    </w:pPr>
    <w:r>
      <w:rPr>
        <w:b/>
        <w:bCs/>
        <w:iCs/>
        <w:sz w:val="22"/>
      </w:rPr>
      <w:t>BMP Identifier</w:t>
    </w:r>
    <w:r>
      <w:rPr>
        <w:b/>
        <w:bCs/>
        <w:iCs/>
        <w:sz w:val="22"/>
      </w:rPr>
      <w:tab/>
    </w:r>
  </w:p>
  <w:p w:rsidR="004873BB" w:rsidRDefault="0048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72D1"/>
    <w:multiLevelType w:val="hybridMultilevel"/>
    <w:tmpl w:val="3B0CA56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
    <w:nsid w:val="1902209D"/>
    <w:multiLevelType w:val="hybridMultilevel"/>
    <w:tmpl w:val="8AD4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A3C03"/>
    <w:multiLevelType w:val="hybridMultilevel"/>
    <w:tmpl w:val="C532A1DE"/>
    <w:lvl w:ilvl="0" w:tplc="AA28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F4DC2"/>
    <w:multiLevelType w:val="hybridMultilevel"/>
    <w:tmpl w:val="83A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1383"/>
    <w:rsid w:val="00002D34"/>
    <w:rsid w:val="00003F5A"/>
    <w:rsid w:val="0000476B"/>
    <w:rsid w:val="00005D42"/>
    <w:rsid w:val="000072F3"/>
    <w:rsid w:val="00010AD8"/>
    <w:rsid w:val="0001293A"/>
    <w:rsid w:val="00013548"/>
    <w:rsid w:val="00014661"/>
    <w:rsid w:val="00014681"/>
    <w:rsid w:val="000147F6"/>
    <w:rsid w:val="00015544"/>
    <w:rsid w:val="00015CF1"/>
    <w:rsid w:val="00016B21"/>
    <w:rsid w:val="00023C98"/>
    <w:rsid w:val="000241A0"/>
    <w:rsid w:val="000252A5"/>
    <w:rsid w:val="00027095"/>
    <w:rsid w:val="00027D1C"/>
    <w:rsid w:val="000302B0"/>
    <w:rsid w:val="00030BD0"/>
    <w:rsid w:val="00032693"/>
    <w:rsid w:val="000338F0"/>
    <w:rsid w:val="00034313"/>
    <w:rsid w:val="00034FFF"/>
    <w:rsid w:val="00035773"/>
    <w:rsid w:val="00036DC3"/>
    <w:rsid w:val="00037478"/>
    <w:rsid w:val="00037538"/>
    <w:rsid w:val="000415B3"/>
    <w:rsid w:val="000431A0"/>
    <w:rsid w:val="00043D9E"/>
    <w:rsid w:val="00045842"/>
    <w:rsid w:val="00045DAE"/>
    <w:rsid w:val="0004748D"/>
    <w:rsid w:val="00051D8A"/>
    <w:rsid w:val="000609D2"/>
    <w:rsid w:val="00060F66"/>
    <w:rsid w:val="00061B12"/>
    <w:rsid w:val="00061DAF"/>
    <w:rsid w:val="000625B2"/>
    <w:rsid w:val="000648F7"/>
    <w:rsid w:val="0006583D"/>
    <w:rsid w:val="00070911"/>
    <w:rsid w:val="000712AC"/>
    <w:rsid w:val="000722EE"/>
    <w:rsid w:val="00073585"/>
    <w:rsid w:val="000753B3"/>
    <w:rsid w:val="0008192D"/>
    <w:rsid w:val="00084DCD"/>
    <w:rsid w:val="0008619F"/>
    <w:rsid w:val="00086BD9"/>
    <w:rsid w:val="00087494"/>
    <w:rsid w:val="0008752E"/>
    <w:rsid w:val="000906FB"/>
    <w:rsid w:val="00090E8E"/>
    <w:rsid w:val="00091342"/>
    <w:rsid w:val="000914B8"/>
    <w:rsid w:val="00094176"/>
    <w:rsid w:val="000945AA"/>
    <w:rsid w:val="00095CA7"/>
    <w:rsid w:val="000966AF"/>
    <w:rsid w:val="000A01B1"/>
    <w:rsid w:val="000A1833"/>
    <w:rsid w:val="000A1D67"/>
    <w:rsid w:val="000A20F6"/>
    <w:rsid w:val="000A709F"/>
    <w:rsid w:val="000B0908"/>
    <w:rsid w:val="000B4958"/>
    <w:rsid w:val="000B4BA6"/>
    <w:rsid w:val="000B4C03"/>
    <w:rsid w:val="000B4E06"/>
    <w:rsid w:val="000B7603"/>
    <w:rsid w:val="000C0122"/>
    <w:rsid w:val="000C1515"/>
    <w:rsid w:val="000C555C"/>
    <w:rsid w:val="000C6CF3"/>
    <w:rsid w:val="000D070A"/>
    <w:rsid w:val="000D1670"/>
    <w:rsid w:val="000D3159"/>
    <w:rsid w:val="000D5EF7"/>
    <w:rsid w:val="000D6AF8"/>
    <w:rsid w:val="000D7153"/>
    <w:rsid w:val="000E0338"/>
    <w:rsid w:val="000E33DB"/>
    <w:rsid w:val="000E3CCA"/>
    <w:rsid w:val="000E7BA9"/>
    <w:rsid w:val="000F137E"/>
    <w:rsid w:val="000F48A2"/>
    <w:rsid w:val="000F499E"/>
    <w:rsid w:val="000F6567"/>
    <w:rsid w:val="000F7345"/>
    <w:rsid w:val="00100EE5"/>
    <w:rsid w:val="00101D09"/>
    <w:rsid w:val="00104447"/>
    <w:rsid w:val="0010479B"/>
    <w:rsid w:val="001067FE"/>
    <w:rsid w:val="00106998"/>
    <w:rsid w:val="00107548"/>
    <w:rsid w:val="00110B6D"/>
    <w:rsid w:val="001123B4"/>
    <w:rsid w:val="00112521"/>
    <w:rsid w:val="0011472E"/>
    <w:rsid w:val="00116C57"/>
    <w:rsid w:val="001170E5"/>
    <w:rsid w:val="0012253E"/>
    <w:rsid w:val="00123469"/>
    <w:rsid w:val="001239E3"/>
    <w:rsid w:val="00125E12"/>
    <w:rsid w:val="00126C8B"/>
    <w:rsid w:val="00127FE2"/>
    <w:rsid w:val="001330E7"/>
    <w:rsid w:val="0013563C"/>
    <w:rsid w:val="001376A7"/>
    <w:rsid w:val="00141EAF"/>
    <w:rsid w:val="00142B59"/>
    <w:rsid w:val="00144165"/>
    <w:rsid w:val="00147833"/>
    <w:rsid w:val="00150C51"/>
    <w:rsid w:val="001515F9"/>
    <w:rsid w:val="001519E6"/>
    <w:rsid w:val="0015277C"/>
    <w:rsid w:val="00152794"/>
    <w:rsid w:val="00157739"/>
    <w:rsid w:val="00157B1D"/>
    <w:rsid w:val="00162588"/>
    <w:rsid w:val="001638E1"/>
    <w:rsid w:val="00164286"/>
    <w:rsid w:val="00166F58"/>
    <w:rsid w:val="00173511"/>
    <w:rsid w:val="00180E26"/>
    <w:rsid w:val="00186579"/>
    <w:rsid w:val="00186876"/>
    <w:rsid w:val="001902EB"/>
    <w:rsid w:val="00191889"/>
    <w:rsid w:val="00192D7A"/>
    <w:rsid w:val="001940AA"/>
    <w:rsid w:val="0019753A"/>
    <w:rsid w:val="001A1243"/>
    <w:rsid w:val="001A2DA1"/>
    <w:rsid w:val="001A4EE0"/>
    <w:rsid w:val="001A5504"/>
    <w:rsid w:val="001B08E6"/>
    <w:rsid w:val="001B6D71"/>
    <w:rsid w:val="001B71A8"/>
    <w:rsid w:val="001C1E47"/>
    <w:rsid w:val="001C1E92"/>
    <w:rsid w:val="001C37E5"/>
    <w:rsid w:val="001C523E"/>
    <w:rsid w:val="001C74C8"/>
    <w:rsid w:val="001D1684"/>
    <w:rsid w:val="001D2E77"/>
    <w:rsid w:val="001D5D84"/>
    <w:rsid w:val="001D6626"/>
    <w:rsid w:val="001E09BC"/>
    <w:rsid w:val="001E0E60"/>
    <w:rsid w:val="001E100C"/>
    <w:rsid w:val="001E2277"/>
    <w:rsid w:val="001E27C4"/>
    <w:rsid w:val="001E2E64"/>
    <w:rsid w:val="001E38FE"/>
    <w:rsid w:val="001F15AC"/>
    <w:rsid w:val="001F2CA7"/>
    <w:rsid w:val="001F3F35"/>
    <w:rsid w:val="001F56F8"/>
    <w:rsid w:val="001F6BC4"/>
    <w:rsid w:val="001F792E"/>
    <w:rsid w:val="0020166D"/>
    <w:rsid w:val="00203578"/>
    <w:rsid w:val="002040F8"/>
    <w:rsid w:val="00206EBD"/>
    <w:rsid w:val="0020703B"/>
    <w:rsid w:val="00207051"/>
    <w:rsid w:val="002071AE"/>
    <w:rsid w:val="002076B7"/>
    <w:rsid w:val="00210E4D"/>
    <w:rsid w:val="00212C90"/>
    <w:rsid w:val="00214E8D"/>
    <w:rsid w:val="0021680C"/>
    <w:rsid w:val="0022092E"/>
    <w:rsid w:val="002222D7"/>
    <w:rsid w:val="00223F72"/>
    <w:rsid w:val="00225FC4"/>
    <w:rsid w:val="00232F9C"/>
    <w:rsid w:val="00233B8F"/>
    <w:rsid w:val="00233EFF"/>
    <w:rsid w:val="00236CD0"/>
    <w:rsid w:val="00240F5D"/>
    <w:rsid w:val="00241581"/>
    <w:rsid w:val="002417A1"/>
    <w:rsid w:val="002424A5"/>
    <w:rsid w:val="00242D13"/>
    <w:rsid w:val="002467A6"/>
    <w:rsid w:val="00246F39"/>
    <w:rsid w:val="00247F17"/>
    <w:rsid w:val="002505D9"/>
    <w:rsid w:val="00251205"/>
    <w:rsid w:val="002524DA"/>
    <w:rsid w:val="002526BB"/>
    <w:rsid w:val="0025412F"/>
    <w:rsid w:val="00255CCD"/>
    <w:rsid w:val="002574D3"/>
    <w:rsid w:val="00261B89"/>
    <w:rsid w:val="00262820"/>
    <w:rsid w:val="00265E0F"/>
    <w:rsid w:val="00266E6B"/>
    <w:rsid w:val="00270021"/>
    <w:rsid w:val="00271227"/>
    <w:rsid w:val="00272621"/>
    <w:rsid w:val="00273015"/>
    <w:rsid w:val="00274484"/>
    <w:rsid w:val="00282EF9"/>
    <w:rsid w:val="002846C8"/>
    <w:rsid w:val="00284FA7"/>
    <w:rsid w:val="00285BB5"/>
    <w:rsid w:val="0028793D"/>
    <w:rsid w:val="00293181"/>
    <w:rsid w:val="00294BEF"/>
    <w:rsid w:val="002959FA"/>
    <w:rsid w:val="002A1B09"/>
    <w:rsid w:val="002A2065"/>
    <w:rsid w:val="002A49B6"/>
    <w:rsid w:val="002A539B"/>
    <w:rsid w:val="002A5E13"/>
    <w:rsid w:val="002B01EB"/>
    <w:rsid w:val="002B465E"/>
    <w:rsid w:val="002B4682"/>
    <w:rsid w:val="002B5245"/>
    <w:rsid w:val="002B6AEB"/>
    <w:rsid w:val="002B7B7B"/>
    <w:rsid w:val="002C0C56"/>
    <w:rsid w:val="002C2FA4"/>
    <w:rsid w:val="002C4A56"/>
    <w:rsid w:val="002C600A"/>
    <w:rsid w:val="002D2B33"/>
    <w:rsid w:val="002D7130"/>
    <w:rsid w:val="002E0C22"/>
    <w:rsid w:val="002E173B"/>
    <w:rsid w:val="002E2BBE"/>
    <w:rsid w:val="002E2F6F"/>
    <w:rsid w:val="002E32F0"/>
    <w:rsid w:val="002E3B19"/>
    <w:rsid w:val="002E43F2"/>
    <w:rsid w:val="002E7275"/>
    <w:rsid w:val="002F2C47"/>
    <w:rsid w:val="002F2C52"/>
    <w:rsid w:val="002F2DF0"/>
    <w:rsid w:val="002F520B"/>
    <w:rsid w:val="002F6E06"/>
    <w:rsid w:val="002F7FD4"/>
    <w:rsid w:val="00305DA7"/>
    <w:rsid w:val="00307300"/>
    <w:rsid w:val="003077E6"/>
    <w:rsid w:val="00310CE7"/>
    <w:rsid w:val="00316A07"/>
    <w:rsid w:val="00321A56"/>
    <w:rsid w:val="00323D35"/>
    <w:rsid w:val="00325014"/>
    <w:rsid w:val="003253AE"/>
    <w:rsid w:val="003272D4"/>
    <w:rsid w:val="00327335"/>
    <w:rsid w:val="00327796"/>
    <w:rsid w:val="00330F24"/>
    <w:rsid w:val="003312AB"/>
    <w:rsid w:val="0033212D"/>
    <w:rsid w:val="00332954"/>
    <w:rsid w:val="00332DF9"/>
    <w:rsid w:val="003339AC"/>
    <w:rsid w:val="00333DB3"/>
    <w:rsid w:val="00333F54"/>
    <w:rsid w:val="00335B10"/>
    <w:rsid w:val="00340247"/>
    <w:rsid w:val="00340CD3"/>
    <w:rsid w:val="00342681"/>
    <w:rsid w:val="00344B26"/>
    <w:rsid w:val="0035005A"/>
    <w:rsid w:val="00351F51"/>
    <w:rsid w:val="00352014"/>
    <w:rsid w:val="00352636"/>
    <w:rsid w:val="003533DA"/>
    <w:rsid w:val="00354414"/>
    <w:rsid w:val="00354AFB"/>
    <w:rsid w:val="003627F5"/>
    <w:rsid w:val="00364695"/>
    <w:rsid w:val="00365838"/>
    <w:rsid w:val="00367790"/>
    <w:rsid w:val="003707D1"/>
    <w:rsid w:val="00370C92"/>
    <w:rsid w:val="00371B7E"/>
    <w:rsid w:val="00371BF8"/>
    <w:rsid w:val="003724EA"/>
    <w:rsid w:val="003743B7"/>
    <w:rsid w:val="003763B2"/>
    <w:rsid w:val="003803F5"/>
    <w:rsid w:val="003866B5"/>
    <w:rsid w:val="00390C9A"/>
    <w:rsid w:val="00396B56"/>
    <w:rsid w:val="003A3413"/>
    <w:rsid w:val="003A3E34"/>
    <w:rsid w:val="003A46F5"/>
    <w:rsid w:val="003A5A36"/>
    <w:rsid w:val="003B1381"/>
    <w:rsid w:val="003B3B33"/>
    <w:rsid w:val="003B5406"/>
    <w:rsid w:val="003B5665"/>
    <w:rsid w:val="003B715B"/>
    <w:rsid w:val="003C09F0"/>
    <w:rsid w:val="003C0F64"/>
    <w:rsid w:val="003C13D7"/>
    <w:rsid w:val="003C2CC0"/>
    <w:rsid w:val="003C301C"/>
    <w:rsid w:val="003C41AA"/>
    <w:rsid w:val="003C487F"/>
    <w:rsid w:val="003C5B93"/>
    <w:rsid w:val="003C69EA"/>
    <w:rsid w:val="003C6EEC"/>
    <w:rsid w:val="003C79BA"/>
    <w:rsid w:val="003E45A8"/>
    <w:rsid w:val="003E52F7"/>
    <w:rsid w:val="003E535D"/>
    <w:rsid w:val="003E7A86"/>
    <w:rsid w:val="003F052D"/>
    <w:rsid w:val="003F3230"/>
    <w:rsid w:val="003F3B8B"/>
    <w:rsid w:val="003F6300"/>
    <w:rsid w:val="00400B48"/>
    <w:rsid w:val="0040174D"/>
    <w:rsid w:val="0040188E"/>
    <w:rsid w:val="00401E87"/>
    <w:rsid w:val="00403443"/>
    <w:rsid w:val="00404DC2"/>
    <w:rsid w:val="00404E3A"/>
    <w:rsid w:val="004061E8"/>
    <w:rsid w:val="00406E0D"/>
    <w:rsid w:val="00407672"/>
    <w:rsid w:val="00407A52"/>
    <w:rsid w:val="00407CC3"/>
    <w:rsid w:val="00412B64"/>
    <w:rsid w:val="004136BE"/>
    <w:rsid w:val="00413A7C"/>
    <w:rsid w:val="00414ECF"/>
    <w:rsid w:val="00415819"/>
    <w:rsid w:val="004168D5"/>
    <w:rsid w:val="00416D0B"/>
    <w:rsid w:val="00417CE6"/>
    <w:rsid w:val="00421FAB"/>
    <w:rsid w:val="00423586"/>
    <w:rsid w:val="00424805"/>
    <w:rsid w:val="004253AE"/>
    <w:rsid w:val="004264EE"/>
    <w:rsid w:val="00427611"/>
    <w:rsid w:val="00427664"/>
    <w:rsid w:val="004300F1"/>
    <w:rsid w:val="004303D2"/>
    <w:rsid w:val="00430F86"/>
    <w:rsid w:val="00431311"/>
    <w:rsid w:val="004316AB"/>
    <w:rsid w:val="004318BE"/>
    <w:rsid w:val="00432840"/>
    <w:rsid w:val="0043633F"/>
    <w:rsid w:val="0043648F"/>
    <w:rsid w:val="00440C07"/>
    <w:rsid w:val="00440F03"/>
    <w:rsid w:val="00446391"/>
    <w:rsid w:val="00452753"/>
    <w:rsid w:val="00455B29"/>
    <w:rsid w:val="00456E1C"/>
    <w:rsid w:val="00461044"/>
    <w:rsid w:val="00461DF9"/>
    <w:rsid w:val="004621FE"/>
    <w:rsid w:val="00462610"/>
    <w:rsid w:val="00463A6F"/>
    <w:rsid w:val="00467203"/>
    <w:rsid w:val="004743DF"/>
    <w:rsid w:val="00474D34"/>
    <w:rsid w:val="00475042"/>
    <w:rsid w:val="004751AF"/>
    <w:rsid w:val="0047615B"/>
    <w:rsid w:val="004768E5"/>
    <w:rsid w:val="004813E7"/>
    <w:rsid w:val="00482F64"/>
    <w:rsid w:val="00483C1D"/>
    <w:rsid w:val="00484B19"/>
    <w:rsid w:val="00484BD4"/>
    <w:rsid w:val="0048627F"/>
    <w:rsid w:val="004873BB"/>
    <w:rsid w:val="00487BE1"/>
    <w:rsid w:val="00487F52"/>
    <w:rsid w:val="00490A2B"/>
    <w:rsid w:val="0049112C"/>
    <w:rsid w:val="0049115A"/>
    <w:rsid w:val="00491D7A"/>
    <w:rsid w:val="00495206"/>
    <w:rsid w:val="004A3F86"/>
    <w:rsid w:val="004B1A7F"/>
    <w:rsid w:val="004B2951"/>
    <w:rsid w:val="004B39F6"/>
    <w:rsid w:val="004B7399"/>
    <w:rsid w:val="004C20D3"/>
    <w:rsid w:val="004C34C6"/>
    <w:rsid w:val="004C3CE1"/>
    <w:rsid w:val="004C4E42"/>
    <w:rsid w:val="004C6233"/>
    <w:rsid w:val="004D0CBC"/>
    <w:rsid w:val="004D20CD"/>
    <w:rsid w:val="004D273F"/>
    <w:rsid w:val="004D312D"/>
    <w:rsid w:val="004D471B"/>
    <w:rsid w:val="004D4ABB"/>
    <w:rsid w:val="004D664A"/>
    <w:rsid w:val="004E01C1"/>
    <w:rsid w:val="004E5BC7"/>
    <w:rsid w:val="004E5DBC"/>
    <w:rsid w:val="004E61FC"/>
    <w:rsid w:val="004F0FBC"/>
    <w:rsid w:val="004F486D"/>
    <w:rsid w:val="004F5E15"/>
    <w:rsid w:val="004F6FC1"/>
    <w:rsid w:val="004F71E3"/>
    <w:rsid w:val="00501681"/>
    <w:rsid w:val="00502AC5"/>
    <w:rsid w:val="00502EA9"/>
    <w:rsid w:val="0050617B"/>
    <w:rsid w:val="00506913"/>
    <w:rsid w:val="0051279C"/>
    <w:rsid w:val="005167E0"/>
    <w:rsid w:val="005235DC"/>
    <w:rsid w:val="00525C05"/>
    <w:rsid w:val="00526651"/>
    <w:rsid w:val="005301BC"/>
    <w:rsid w:val="0053100E"/>
    <w:rsid w:val="005346D4"/>
    <w:rsid w:val="0053493F"/>
    <w:rsid w:val="00535CEA"/>
    <w:rsid w:val="005372DA"/>
    <w:rsid w:val="0055614E"/>
    <w:rsid w:val="005566DD"/>
    <w:rsid w:val="005569BF"/>
    <w:rsid w:val="00562341"/>
    <w:rsid w:val="005639F4"/>
    <w:rsid w:val="005658BC"/>
    <w:rsid w:val="0057366D"/>
    <w:rsid w:val="0057521B"/>
    <w:rsid w:val="0057795C"/>
    <w:rsid w:val="00577DF4"/>
    <w:rsid w:val="005828C2"/>
    <w:rsid w:val="00583B17"/>
    <w:rsid w:val="00583F11"/>
    <w:rsid w:val="00585E3B"/>
    <w:rsid w:val="00592A13"/>
    <w:rsid w:val="00597649"/>
    <w:rsid w:val="005A105D"/>
    <w:rsid w:val="005A1639"/>
    <w:rsid w:val="005A163B"/>
    <w:rsid w:val="005A1961"/>
    <w:rsid w:val="005A1CE6"/>
    <w:rsid w:val="005A29EE"/>
    <w:rsid w:val="005B08FE"/>
    <w:rsid w:val="005B0F32"/>
    <w:rsid w:val="005B2E5B"/>
    <w:rsid w:val="005B3AF5"/>
    <w:rsid w:val="005B44BB"/>
    <w:rsid w:val="005B5D04"/>
    <w:rsid w:val="005B5FF3"/>
    <w:rsid w:val="005B6A68"/>
    <w:rsid w:val="005B7DC7"/>
    <w:rsid w:val="005C1F80"/>
    <w:rsid w:val="005C22E1"/>
    <w:rsid w:val="005C4C5C"/>
    <w:rsid w:val="005C74AC"/>
    <w:rsid w:val="005D0F1A"/>
    <w:rsid w:val="005D19AD"/>
    <w:rsid w:val="005E1B5F"/>
    <w:rsid w:val="005E6648"/>
    <w:rsid w:val="005E7281"/>
    <w:rsid w:val="005F1372"/>
    <w:rsid w:val="005F402C"/>
    <w:rsid w:val="005F4265"/>
    <w:rsid w:val="005F502D"/>
    <w:rsid w:val="005F6069"/>
    <w:rsid w:val="005F7F6B"/>
    <w:rsid w:val="00602B92"/>
    <w:rsid w:val="00605FCE"/>
    <w:rsid w:val="00611A49"/>
    <w:rsid w:val="00614F3D"/>
    <w:rsid w:val="00615851"/>
    <w:rsid w:val="00616EB5"/>
    <w:rsid w:val="00616EF0"/>
    <w:rsid w:val="0061709C"/>
    <w:rsid w:val="0062009B"/>
    <w:rsid w:val="0062409C"/>
    <w:rsid w:val="00626638"/>
    <w:rsid w:val="0062701C"/>
    <w:rsid w:val="006271E3"/>
    <w:rsid w:val="006309B7"/>
    <w:rsid w:val="006317CE"/>
    <w:rsid w:val="00634276"/>
    <w:rsid w:val="006343D9"/>
    <w:rsid w:val="00635A20"/>
    <w:rsid w:val="00636444"/>
    <w:rsid w:val="006375B2"/>
    <w:rsid w:val="00637B77"/>
    <w:rsid w:val="006435ED"/>
    <w:rsid w:val="006455EA"/>
    <w:rsid w:val="0064577F"/>
    <w:rsid w:val="006476B1"/>
    <w:rsid w:val="0065181A"/>
    <w:rsid w:val="006553DC"/>
    <w:rsid w:val="0065638E"/>
    <w:rsid w:val="006574E1"/>
    <w:rsid w:val="00661544"/>
    <w:rsid w:val="0066174B"/>
    <w:rsid w:val="006627EA"/>
    <w:rsid w:val="006660F7"/>
    <w:rsid w:val="00667199"/>
    <w:rsid w:val="006676D1"/>
    <w:rsid w:val="00667C7D"/>
    <w:rsid w:val="006718B6"/>
    <w:rsid w:val="00674A0A"/>
    <w:rsid w:val="0067582F"/>
    <w:rsid w:val="006801B4"/>
    <w:rsid w:val="00682BB4"/>
    <w:rsid w:val="00682D9B"/>
    <w:rsid w:val="00683F3F"/>
    <w:rsid w:val="006859B8"/>
    <w:rsid w:val="00691FB0"/>
    <w:rsid w:val="0069429C"/>
    <w:rsid w:val="00696265"/>
    <w:rsid w:val="006A4795"/>
    <w:rsid w:val="006A69F8"/>
    <w:rsid w:val="006A7CF9"/>
    <w:rsid w:val="006B2B12"/>
    <w:rsid w:val="006B64CA"/>
    <w:rsid w:val="006C13DB"/>
    <w:rsid w:val="006C2147"/>
    <w:rsid w:val="006C31D2"/>
    <w:rsid w:val="006C5621"/>
    <w:rsid w:val="006C6012"/>
    <w:rsid w:val="006C6BA8"/>
    <w:rsid w:val="006C7BEC"/>
    <w:rsid w:val="006C7E99"/>
    <w:rsid w:val="006D039D"/>
    <w:rsid w:val="006D3A48"/>
    <w:rsid w:val="006D74BE"/>
    <w:rsid w:val="006E2222"/>
    <w:rsid w:val="006E30DC"/>
    <w:rsid w:val="006E4F58"/>
    <w:rsid w:val="006E6AC4"/>
    <w:rsid w:val="006F101D"/>
    <w:rsid w:val="006F1BAA"/>
    <w:rsid w:val="006F4825"/>
    <w:rsid w:val="006F7A0D"/>
    <w:rsid w:val="006F7ADC"/>
    <w:rsid w:val="00700A38"/>
    <w:rsid w:val="00700E1C"/>
    <w:rsid w:val="007032F4"/>
    <w:rsid w:val="0070673E"/>
    <w:rsid w:val="007071D2"/>
    <w:rsid w:val="00711783"/>
    <w:rsid w:val="00712AED"/>
    <w:rsid w:val="00715831"/>
    <w:rsid w:val="00716803"/>
    <w:rsid w:val="00720082"/>
    <w:rsid w:val="00720AAF"/>
    <w:rsid w:val="007226B1"/>
    <w:rsid w:val="007261C2"/>
    <w:rsid w:val="0073137E"/>
    <w:rsid w:val="007317F9"/>
    <w:rsid w:val="007320F6"/>
    <w:rsid w:val="00736ABE"/>
    <w:rsid w:val="00743422"/>
    <w:rsid w:val="00746225"/>
    <w:rsid w:val="007464F7"/>
    <w:rsid w:val="00747D40"/>
    <w:rsid w:val="00753CC7"/>
    <w:rsid w:val="00753D38"/>
    <w:rsid w:val="007562CB"/>
    <w:rsid w:val="00756753"/>
    <w:rsid w:val="007572C5"/>
    <w:rsid w:val="00757CBC"/>
    <w:rsid w:val="007601D1"/>
    <w:rsid w:val="007606CA"/>
    <w:rsid w:val="00760DCE"/>
    <w:rsid w:val="00761108"/>
    <w:rsid w:val="00761DAD"/>
    <w:rsid w:val="00771AA4"/>
    <w:rsid w:val="00775C82"/>
    <w:rsid w:val="00781B11"/>
    <w:rsid w:val="0078515C"/>
    <w:rsid w:val="00787D9D"/>
    <w:rsid w:val="0079101A"/>
    <w:rsid w:val="0079239A"/>
    <w:rsid w:val="0079308C"/>
    <w:rsid w:val="0079669D"/>
    <w:rsid w:val="00796FF8"/>
    <w:rsid w:val="007A0F66"/>
    <w:rsid w:val="007A28E3"/>
    <w:rsid w:val="007A3DC3"/>
    <w:rsid w:val="007A43ED"/>
    <w:rsid w:val="007A70FC"/>
    <w:rsid w:val="007B1484"/>
    <w:rsid w:val="007B14B5"/>
    <w:rsid w:val="007B7068"/>
    <w:rsid w:val="007B7111"/>
    <w:rsid w:val="007B71F8"/>
    <w:rsid w:val="007B7887"/>
    <w:rsid w:val="007C0626"/>
    <w:rsid w:val="007C09B1"/>
    <w:rsid w:val="007C1A3E"/>
    <w:rsid w:val="007C2D73"/>
    <w:rsid w:val="007C6981"/>
    <w:rsid w:val="007D001D"/>
    <w:rsid w:val="007D1ADB"/>
    <w:rsid w:val="007D2840"/>
    <w:rsid w:val="007D5DA5"/>
    <w:rsid w:val="007D64F0"/>
    <w:rsid w:val="007E0EE6"/>
    <w:rsid w:val="007E11AB"/>
    <w:rsid w:val="007E317D"/>
    <w:rsid w:val="007E32B1"/>
    <w:rsid w:val="007E4AD2"/>
    <w:rsid w:val="007E4DF7"/>
    <w:rsid w:val="007E54CF"/>
    <w:rsid w:val="007E5EAA"/>
    <w:rsid w:val="007E61EB"/>
    <w:rsid w:val="007F0248"/>
    <w:rsid w:val="007F1ECD"/>
    <w:rsid w:val="007F2B42"/>
    <w:rsid w:val="007F3CA4"/>
    <w:rsid w:val="007F7120"/>
    <w:rsid w:val="0080006F"/>
    <w:rsid w:val="008013D9"/>
    <w:rsid w:val="008039DD"/>
    <w:rsid w:val="0080629D"/>
    <w:rsid w:val="00815DED"/>
    <w:rsid w:val="00816047"/>
    <w:rsid w:val="008204D7"/>
    <w:rsid w:val="008209D8"/>
    <w:rsid w:val="00821A18"/>
    <w:rsid w:val="00821F6B"/>
    <w:rsid w:val="008273E0"/>
    <w:rsid w:val="00832260"/>
    <w:rsid w:val="00833D11"/>
    <w:rsid w:val="0083427B"/>
    <w:rsid w:val="00836138"/>
    <w:rsid w:val="00840972"/>
    <w:rsid w:val="00840F93"/>
    <w:rsid w:val="00850606"/>
    <w:rsid w:val="00853A81"/>
    <w:rsid w:val="00853F1D"/>
    <w:rsid w:val="0085485D"/>
    <w:rsid w:val="008555E0"/>
    <w:rsid w:val="00856AAD"/>
    <w:rsid w:val="00856B73"/>
    <w:rsid w:val="00860C8F"/>
    <w:rsid w:val="008611E2"/>
    <w:rsid w:val="00862A1C"/>
    <w:rsid w:val="00862C30"/>
    <w:rsid w:val="00863BBA"/>
    <w:rsid w:val="008677F9"/>
    <w:rsid w:val="008701C6"/>
    <w:rsid w:val="008713C7"/>
    <w:rsid w:val="00871F9C"/>
    <w:rsid w:val="00872162"/>
    <w:rsid w:val="008751DC"/>
    <w:rsid w:val="00877210"/>
    <w:rsid w:val="00880914"/>
    <w:rsid w:val="00880C26"/>
    <w:rsid w:val="0088428B"/>
    <w:rsid w:val="00884364"/>
    <w:rsid w:val="008850AC"/>
    <w:rsid w:val="00896B34"/>
    <w:rsid w:val="00897720"/>
    <w:rsid w:val="00897B00"/>
    <w:rsid w:val="00897F72"/>
    <w:rsid w:val="008A00EB"/>
    <w:rsid w:val="008A3DAB"/>
    <w:rsid w:val="008A50EF"/>
    <w:rsid w:val="008A7952"/>
    <w:rsid w:val="008A7FC7"/>
    <w:rsid w:val="008B03F5"/>
    <w:rsid w:val="008B0E72"/>
    <w:rsid w:val="008B2097"/>
    <w:rsid w:val="008B531C"/>
    <w:rsid w:val="008B5964"/>
    <w:rsid w:val="008C069D"/>
    <w:rsid w:val="008C1A03"/>
    <w:rsid w:val="008C3941"/>
    <w:rsid w:val="008C6310"/>
    <w:rsid w:val="008C63F6"/>
    <w:rsid w:val="008C7369"/>
    <w:rsid w:val="008D1F0C"/>
    <w:rsid w:val="008D4C1C"/>
    <w:rsid w:val="008D6AEB"/>
    <w:rsid w:val="008D754C"/>
    <w:rsid w:val="008E04D1"/>
    <w:rsid w:val="008E1B0B"/>
    <w:rsid w:val="008E67E1"/>
    <w:rsid w:val="008E6D80"/>
    <w:rsid w:val="008F0550"/>
    <w:rsid w:val="008F0F06"/>
    <w:rsid w:val="008F1259"/>
    <w:rsid w:val="008F1B2B"/>
    <w:rsid w:val="008F286F"/>
    <w:rsid w:val="008F40A8"/>
    <w:rsid w:val="008F630A"/>
    <w:rsid w:val="008F6E0B"/>
    <w:rsid w:val="008F7380"/>
    <w:rsid w:val="008F7E10"/>
    <w:rsid w:val="009003CB"/>
    <w:rsid w:val="0090258C"/>
    <w:rsid w:val="0090337E"/>
    <w:rsid w:val="00905A00"/>
    <w:rsid w:val="0090667E"/>
    <w:rsid w:val="00912E4D"/>
    <w:rsid w:val="00915D58"/>
    <w:rsid w:val="00917DA6"/>
    <w:rsid w:val="009206F2"/>
    <w:rsid w:val="009239E2"/>
    <w:rsid w:val="00923CFD"/>
    <w:rsid w:val="00924F84"/>
    <w:rsid w:val="00925800"/>
    <w:rsid w:val="00925F37"/>
    <w:rsid w:val="009338F3"/>
    <w:rsid w:val="009339E3"/>
    <w:rsid w:val="00934B49"/>
    <w:rsid w:val="00935802"/>
    <w:rsid w:val="00935C59"/>
    <w:rsid w:val="00935FE0"/>
    <w:rsid w:val="0094132C"/>
    <w:rsid w:val="0094156B"/>
    <w:rsid w:val="00941E10"/>
    <w:rsid w:val="009423AD"/>
    <w:rsid w:val="009433F0"/>
    <w:rsid w:val="00943AB9"/>
    <w:rsid w:val="00943F70"/>
    <w:rsid w:val="009452E3"/>
    <w:rsid w:val="00950A4D"/>
    <w:rsid w:val="0095188A"/>
    <w:rsid w:val="0095639A"/>
    <w:rsid w:val="00961218"/>
    <w:rsid w:val="00966419"/>
    <w:rsid w:val="009722C6"/>
    <w:rsid w:val="009775C6"/>
    <w:rsid w:val="009800E3"/>
    <w:rsid w:val="009827CC"/>
    <w:rsid w:val="00984473"/>
    <w:rsid w:val="00985726"/>
    <w:rsid w:val="00986BC0"/>
    <w:rsid w:val="00994020"/>
    <w:rsid w:val="00994C7E"/>
    <w:rsid w:val="009A00F2"/>
    <w:rsid w:val="009A041B"/>
    <w:rsid w:val="009A0672"/>
    <w:rsid w:val="009A33AF"/>
    <w:rsid w:val="009B1CD3"/>
    <w:rsid w:val="009B282E"/>
    <w:rsid w:val="009B3104"/>
    <w:rsid w:val="009B3406"/>
    <w:rsid w:val="009B3B20"/>
    <w:rsid w:val="009B3CC7"/>
    <w:rsid w:val="009B5692"/>
    <w:rsid w:val="009C15C2"/>
    <w:rsid w:val="009C3B8C"/>
    <w:rsid w:val="009C3F84"/>
    <w:rsid w:val="009C489B"/>
    <w:rsid w:val="009C702A"/>
    <w:rsid w:val="009C7631"/>
    <w:rsid w:val="009D0D03"/>
    <w:rsid w:val="009D16F6"/>
    <w:rsid w:val="009D44AA"/>
    <w:rsid w:val="009D545E"/>
    <w:rsid w:val="009D5AEC"/>
    <w:rsid w:val="009D7C04"/>
    <w:rsid w:val="009E183A"/>
    <w:rsid w:val="009E24C1"/>
    <w:rsid w:val="009E26A8"/>
    <w:rsid w:val="009E2A89"/>
    <w:rsid w:val="009E5C6E"/>
    <w:rsid w:val="009F0A66"/>
    <w:rsid w:val="009F4EA5"/>
    <w:rsid w:val="009F61A6"/>
    <w:rsid w:val="009F745B"/>
    <w:rsid w:val="00A000D6"/>
    <w:rsid w:val="00A001F4"/>
    <w:rsid w:val="00A00472"/>
    <w:rsid w:val="00A02056"/>
    <w:rsid w:val="00A022A2"/>
    <w:rsid w:val="00A05289"/>
    <w:rsid w:val="00A05E59"/>
    <w:rsid w:val="00A060A6"/>
    <w:rsid w:val="00A0675F"/>
    <w:rsid w:val="00A0718E"/>
    <w:rsid w:val="00A07F6C"/>
    <w:rsid w:val="00A12E13"/>
    <w:rsid w:val="00A20C08"/>
    <w:rsid w:val="00A24706"/>
    <w:rsid w:val="00A25DC7"/>
    <w:rsid w:val="00A32148"/>
    <w:rsid w:val="00A359D3"/>
    <w:rsid w:val="00A35B74"/>
    <w:rsid w:val="00A36084"/>
    <w:rsid w:val="00A4181F"/>
    <w:rsid w:val="00A4185F"/>
    <w:rsid w:val="00A431E6"/>
    <w:rsid w:val="00A43BAB"/>
    <w:rsid w:val="00A463F6"/>
    <w:rsid w:val="00A46500"/>
    <w:rsid w:val="00A51903"/>
    <w:rsid w:val="00A521D5"/>
    <w:rsid w:val="00A53089"/>
    <w:rsid w:val="00A56920"/>
    <w:rsid w:val="00A571F9"/>
    <w:rsid w:val="00A57C80"/>
    <w:rsid w:val="00A60286"/>
    <w:rsid w:val="00A60BDF"/>
    <w:rsid w:val="00A624BF"/>
    <w:rsid w:val="00A64CA3"/>
    <w:rsid w:val="00A654D0"/>
    <w:rsid w:val="00A67266"/>
    <w:rsid w:val="00A8027F"/>
    <w:rsid w:val="00A83163"/>
    <w:rsid w:val="00A85BE7"/>
    <w:rsid w:val="00A86029"/>
    <w:rsid w:val="00A87E0D"/>
    <w:rsid w:val="00A900DB"/>
    <w:rsid w:val="00A91509"/>
    <w:rsid w:val="00A923FC"/>
    <w:rsid w:val="00A925F0"/>
    <w:rsid w:val="00A94411"/>
    <w:rsid w:val="00A95E78"/>
    <w:rsid w:val="00AA13B7"/>
    <w:rsid w:val="00AA19D2"/>
    <w:rsid w:val="00AA307C"/>
    <w:rsid w:val="00AA3780"/>
    <w:rsid w:val="00AA38D3"/>
    <w:rsid w:val="00AB1788"/>
    <w:rsid w:val="00AB29A1"/>
    <w:rsid w:val="00AB5063"/>
    <w:rsid w:val="00AC2322"/>
    <w:rsid w:val="00AC4105"/>
    <w:rsid w:val="00AC4A35"/>
    <w:rsid w:val="00AC673F"/>
    <w:rsid w:val="00AD0474"/>
    <w:rsid w:val="00AD39FA"/>
    <w:rsid w:val="00AD419B"/>
    <w:rsid w:val="00AD6A0B"/>
    <w:rsid w:val="00AD6F93"/>
    <w:rsid w:val="00AD703F"/>
    <w:rsid w:val="00AD783F"/>
    <w:rsid w:val="00AE150E"/>
    <w:rsid w:val="00AE2960"/>
    <w:rsid w:val="00AE2DAB"/>
    <w:rsid w:val="00AF1EA3"/>
    <w:rsid w:val="00AF3547"/>
    <w:rsid w:val="00AF43FF"/>
    <w:rsid w:val="00AF6E95"/>
    <w:rsid w:val="00B033FC"/>
    <w:rsid w:val="00B05349"/>
    <w:rsid w:val="00B06A25"/>
    <w:rsid w:val="00B15029"/>
    <w:rsid w:val="00B16A06"/>
    <w:rsid w:val="00B175DC"/>
    <w:rsid w:val="00B17A2B"/>
    <w:rsid w:val="00B17ADE"/>
    <w:rsid w:val="00B2292D"/>
    <w:rsid w:val="00B22FBF"/>
    <w:rsid w:val="00B23151"/>
    <w:rsid w:val="00B233F0"/>
    <w:rsid w:val="00B264DA"/>
    <w:rsid w:val="00B319F2"/>
    <w:rsid w:val="00B31A5D"/>
    <w:rsid w:val="00B342C4"/>
    <w:rsid w:val="00B4114F"/>
    <w:rsid w:val="00B41395"/>
    <w:rsid w:val="00B413C9"/>
    <w:rsid w:val="00B427FB"/>
    <w:rsid w:val="00B51CE4"/>
    <w:rsid w:val="00B534DA"/>
    <w:rsid w:val="00B53757"/>
    <w:rsid w:val="00B53F66"/>
    <w:rsid w:val="00B56375"/>
    <w:rsid w:val="00B572CD"/>
    <w:rsid w:val="00B602B1"/>
    <w:rsid w:val="00B61A07"/>
    <w:rsid w:val="00B61DDB"/>
    <w:rsid w:val="00B66E7B"/>
    <w:rsid w:val="00B72D23"/>
    <w:rsid w:val="00B72DCC"/>
    <w:rsid w:val="00B73BE1"/>
    <w:rsid w:val="00B74025"/>
    <w:rsid w:val="00B75F75"/>
    <w:rsid w:val="00B77F22"/>
    <w:rsid w:val="00B8121A"/>
    <w:rsid w:val="00B93713"/>
    <w:rsid w:val="00B93E9D"/>
    <w:rsid w:val="00B9436F"/>
    <w:rsid w:val="00B9627E"/>
    <w:rsid w:val="00B971D0"/>
    <w:rsid w:val="00BA1885"/>
    <w:rsid w:val="00BA597C"/>
    <w:rsid w:val="00BA655E"/>
    <w:rsid w:val="00BB21CE"/>
    <w:rsid w:val="00BB3AF2"/>
    <w:rsid w:val="00BB58CB"/>
    <w:rsid w:val="00BC0EF3"/>
    <w:rsid w:val="00BC3561"/>
    <w:rsid w:val="00BC559C"/>
    <w:rsid w:val="00BC5AAF"/>
    <w:rsid w:val="00BD0821"/>
    <w:rsid w:val="00BD1950"/>
    <w:rsid w:val="00BD4712"/>
    <w:rsid w:val="00BD4C47"/>
    <w:rsid w:val="00BD6101"/>
    <w:rsid w:val="00BD7D14"/>
    <w:rsid w:val="00BE0CC2"/>
    <w:rsid w:val="00BE2FE5"/>
    <w:rsid w:val="00BE4C43"/>
    <w:rsid w:val="00BE4F53"/>
    <w:rsid w:val="00BE5CBE"/>
    <w:rsid w:val="00BE7D9C"/>
    <w:rsid w:val="00BF3661"/>
    <w:rsid w:val="00BF4B19"/>
    <w:rsid w:val="00BF52A8"/>
    <w:rsid w:val="00BF771D"/>
    <w:rsid w:val="00C0055D"/>
    <w:rsid w:val="00C02196"/>
    <w:rsid w:val="00C02CF8"/>
    <w:rsid w:val="00C042F3"/>
    <w:rsid w:val="00C04333"/>
    <w:rsid w:val="00C04FFB"/>
    <w:rsid w:val="00C17796"/>
    <w:rsid w:val="00C2083C"/>
    <w:rsid w:val="00C2639A"/>
    <w:rsid w:val="00C27801"/>
    <w:rsid w:val="00C27FA8"/>
    <w:rsid w:val="00C301FE"/>
    <w:rsid w:val="00C31CBB"/>
    <w:rsid w:val="00C31E29"/>
    <w:rsid w:val="00C32903"/>
    <w:rsid w:val="00C34336"/>
    <w:rsid w:val="00C3481F"/>
    <w:rsid w:val="00C35B92"/>
    <w:rsid w:val="00C409CA"/>
    <w:rsid w:val="00C41CA1"/>
    <w:rsid w:val="00C4232F"/>
    <w:rsid w:val="00C44D3E"/>
    <w:rsid w:val="00C502B0"/>
    <w:rsid w:val="00C51B14"/>
    <w:rsid w:val="00C51CAE"/>
    <w:rsid w:val="00C542ED"/>
    <w:rsid w:val="00C54814"/>
    <w:rsid w:val="00C55A90"/>
    <w:rsid w:val="00C56035"/>
    <w:rsid w:val="00C62FB5"/>
    <w:rsid w:val="00C63127"/>
    <w:rsid w:val="00C7144B"/>
    <w:rsid w:val="00C71A79"/>
    <w:rsid w:val="00C72CA8"/>
    <w:rsid w:val="00C7332D"/>
    <w:rsid w:val="00C762E2"/>
    <w:rsid w:val="00C77BB5"/>
    <w:rsid w:val="00C82FFA"/>
    <w:rsid w:val="00C85CAB"/>
    <w:rsid w:val="00C86811"/>
    <w:rsid w:val="00C879BD"/>
    <w:rsid w:val="00C9458A"/>
    <w:rsid w:val="00C94871"/>
    <w:rsid w:val="00C94C89"/>
    <w:rsid w:val="00C94E64"/>
    <w:rsid w:val="00CA16EE"/>
    <w:rsid w:val="00CA463A"/>
    <w:rsid w:val="00CA5297"/>
    <w:rsid w:val="00CB4072"/>
    <w:rsid w:val="00CC0D13"/>
    <w:rsid w:val="00CC1033"/>
    <w:rsid w:val="00CC1E2A"/>
    <w:rsid w:val="00CC266B"/>
    <w:rsid w:val="00CD238D"/>
    <w:rsid w:val="00CD410E"/>
    <w:rsid w:val="00CD4FC4"/>
    <w:rsid w:val="00CD5B01"/>
    <w:rsid w:val="00CE13C8"/>
    <w:rsid w:val="00CE2346"/>
    <w:rsid w:val="00CE2FBB"/>
    <w:rsid w:val="00CE3301"/>
    <w:rsid w:val="00CE343E"/>
    <w:rsid w:val="00CE5350"/>
    <w:rsid w:val="00CE69EC"/>
    <w:rsid w:val="00CE6B17"/>
    <w:rsid w:val="00CE72FD"/>
    <w:rsid w:val="00CE7EF3"/>
    <w:rsid w:val="00CF15D8"/>
    <w:rsid w:val="00CF6FEA"/>
    <w:rsid w:val="00CF76FD"/>
    <w:rsid w:val="00CF7810"/>
    <w:rsid w:val="00D00645"/>
    <w:rsid w:val="00D01CBF"/>
    <w:rsid w:val="00D05F65"/>
    <w:rsid w:val="00D06F88"/>
    <w:rsid w:val="00D07D7D"/>
    <w:rsid w:val="00D10F9F"/>
    <w:rsid w:val="00D145BA"/>
    <w:rsid w:val="00D14EF7"/>
    <w:rsid w:val="00D21D8F"/>
    <w:rsid w:val="00D21E37"/>
    <w:rsid w:val="00D22638"/>
    <w:rsid w:val="00D23A8E"/>
    <w:rsid w:val="00D2477F"/>
    <w:rsid w:val="00D25A2B"/>
    <w:rsid w:val="00D27495"/>
    <w:rsid w:val="00D3530E"/>
    <w:rsid w:val="00D35C4F"/>
    <w:rsid w:val="00D360F4"/>
    <w:rsid w:val="00D40100"/>
    <w:rsid w:val="00D435EC"/>
    <w:rsid w:val="00D47C7B"/>
    <w:rsid w:val="00D51D0D"/>
    <w:rsid w:val="00D527EC"/>
    <w:rsid w:val="00D535D7"/>
    <w:rsid w:val="00D54262"/>
    <w:rsid w:val="00D55171"/>
    <w:rsid w:val="00D55E18"/>
    <w:rsid w:val="00D6266B"/>
    <w:rsid w:val="00D633FE"/>
    <w:rsid w:val="00D6551B"/>
    <w:rsid w:val="00D72368"/>
    <w:rsid w:val="00D73827"/>
    <w:rsid w:val="00D74D8C"/>
    <w:rsid w:val="00D81F03"/>
    <w:rsid w:val="00D876B9"/>
    <w:rsid w:val="00D90751"/>
    <w:rsid w:val="00D92205"/>
    <w:rsid w:val="00D92AE0"/>
    <w:rsid w:val="00D971F8"/>
    <w:rsid w:val="00DA03DD"/>
    <w:rsid w:val="00DA0B81"/>
    <w:rsid w:val="00DA0F6F"/>
    <w:rsid w:val="00DA1AA7"/>
    <w:rsid w:val="00DA2402"/>
    <w:rsid w:val="00DA28C4"/>
    <w:rsid w:val="00DA433E"/>
    <w:rsid w:val="00DA6DB3"/>
    <w:rsid w:val="00DA7921"/>
    <w:rsid w:val="00DB05A6"/>
    <w:rsid w:val="00DB5B29"/>
    <w:rsid w:val="00DC0ACE"/>
    <w:rsid w:val="00DC5AE4"/>
    <w:rsid w:val="00DD1DBA"/>
    <w:rsid w:val="00DD28A7"/>
    <w:rsid w:val="00DD2A41"/>
    <w:rsid w:val="00DD5B4B"/>
    <w:rsid w:val="00DE330A"/>
    <w:rsid w:val="00DE4437"/>
    <w:rsid w:val="00DE460D"/>
    <w:rsid w:val="00DE4CF9"/>
    <w:rsid w:val="00DE7131"/>
    <w:rsid w:val="00DF40F5"/>
    <w:rsid w:val="00DF4EE4"/>
    <w:rsid w:val="00E03E8C"/>
    <w:rsid w:val="00E03F10"/>
    <w:rsid w:val="00E04E9E"/>
    <w:rsid w:val="00E06A89"/>
    <w:rsid w:val="00E10D4F"/>
    <w:rsid w:val="00E1494C"/>
    <w:rsid w:val="00E1526F"/>
    <w:rsid w:val="00E2210C"/>
    <w:rsid w:val="00E23774"/>
    <w:rsid w:val="00E272A9"/>
    <w:rsid w:val="00E33221"/>
    <w:rsid w:val="00E34CE9"/>
    <w:rsid w:val="00E34FE7"/>
    <w:rsid w:val="00E36002"/>
    <w:rsid w:val="00E36326"/>
    <w:rsid w:val="00E36667"/>
    <w:rsid w:val="00E37CF8"/>
    <w:rsid w:val="00E40F1A"/>
    <w:rsid w:val="00E41726"/>
    <w:rsid w:val="00E417D5"/>
    <w:rsid w:val="00E42CA4"/>
    <w:rsid w:val="00E4445F"/>
    <w:rsid w:val="00E45988"/>
    <w:rsid w:val="00E467B2"/>
    <w:rsid w:val="00E468FD"/>
    <w:rsid w:val="00E473DD"/>
    <w:rsid w:val="00E51941"/>
    <w:rsid w:val="00E51F4D"/>
    <w:rsid w:val="00E52257"/>
    <w:rsid w:val="00E5395A"/>
    <w:rsid w:val="00E54C17"/>
    <w:rsid w:val="00E54DF5"/>
    <w:rsid w:val="00E56137"/>
    <w:rsid w:val="00E60039"/>
    <w:rsid w:val="00E6217D"/>
    <w:rsid w:val="00E64820"/>
    <w:rsid w:val="00E670E1"/>
    <w:rsid w:val="00E67F15"/>
    <w:rsid w:val="00E74043"/>
    <w:rsid w:val="00E74405"/>
    <w:rsid w:val="00E75A76"/>
    <w:rsid w:val="00E75FAB"/>
    <w:rsid w:val="00E81383"/>
    <w:rsid w:val="00E84044"/>
    <w:rsid w:val="00E86FAA"/>
    <w:rsid w:val="00E90F9A"/>
    <w:rsid w:val="00E9361A"/>
    <w:rsid w:val="00E94D2F"/>
    <w:rsid w:val="00E95C94"/>
    <w:rsid w:val="00EA2BAE"/>
    <w:rsid w:val="00EA62E1"/>
    <w:rsid w:val="00EA76BC"/>
    <w:rsid w:val="00EB1786"/>
    <w:rsid w:val="00EB67BB"/>
    <w:rsid w:val="00EB6AF2"/>
    <w:rsid w:val="00EB6F31"/>
    <w:rsid w:val="00EC0C7E"/>
    <w:rsid w:val="00EC3513"/>
    <w:rsid w:val="00EC723D"/>
    <w:rsid w:val="00ED202E"/>
    <w:rsid w:val="00ED21AD"/>
    <w:rsid w:val="00ED305D"/>
    <w:rsid w:val="00ED39A4"/>
    <w:rsid w:val="00ED5BAB"/>
    <w:rsid w:val="00ED76C9"/>
    <w:rsid w:val="00EE26EE"/>
    <w:rsid w:val="00EE2C07"/>
    <w:rsid w:val="00EE4352"/>
    <w:rsid w:val="00EE49B6"/>
    <w:rsid w:val="00EF0F7A"/>
    <w:rsid w:val="00EF1862"/>
    <w:rsid w:val="00EF1D5A"/>
    <w:rsid w:val="00EF3833"/>
    <w:rsid w:val="00EF7005"/>
    <w:rsid w:val="00F0093D"/>
    <w:rsid w:val="00F0141B"/>
    <w:rsid w:val="00F05CFF"/>
    <w:rsid w:val="00F06D52"/>
    <w:rsid w:val="00F07231"/>
    <w:rsid w:val="00F10BF0"/>
    <w:rsid w:val="00F139C0"/>
    <w:rsid w:val="00F14E82"/>
    <w:rsid w:val="00F169B6"/>
    <w:rsid w:val="00F20037"/>
    <w:rsid w:val="00F20500"/>
    <w:rsid w:val="00F20652"/>
    <w:rsid w:val="00F24BEA"/>
    <w:rsid w:val="00F309ED"/>
    <w:rsid w:val="00F33685"/>
    <w:rsid w:val="00F3439E"/>
    <w:rsid w:val="00F42D35"/>
    <w:rsid w:val="00F42F58"/>
    <w:rsid w:val="00F42FD9"/>
    <w:rsid w:val="00F4339E"/>
    <w:rsid w:val="00F446EF"/>
    <w:rsid w:val="00F44E23"/>
    <w:rsid w:val="00F473EE"/>
    <w:rsid w:val="00F50ACF"/>
    <w:rsid w:val="00F51C21"/>
    <w:rsid w:val="00F51C97"/>
    <w:rsid w:val="00F521D1"/>
    <w:rsid w:val="00F5540E"/>
    <w:rsid w:val="00F55891"/>
    <w:rsid w:val="00F56A92"/>
    <w:rsid w:val="00F604A5"/>
    <w:rsid w:val="00F613D8"/>
    <w:rsid w:val="00F61504"/>
    <w:rsid w:val="00F6443E"/>
    <w:rsid w:val="00F64A78"/>
    <w:rsid w:val="00F65F8E"/>
    <w:rsid w:val="00F67C5D"/>
    <w:rsid w:val="00F71BD9"/>
    <w:rsid w:val="00F75B0E"/>
    <w:rsid w:val="00F7705A"/>
    <w:rsid w:val="00F777C0"/>
    <w:rsid w:val="00F8074A"/>
    <w:rsid w:val="00F82268"/>
    <w:rsid w:val="00F84AFB"/>
    <w:rsid w:val="00F87BA5"/>
    <w:rsid w:val="00F90A60"/>
    <w:rsid w:val="00F90F0D"/>
    <w:rsid w:val="00F94260"/>
    <w:rsid w:val="00F94605"/>
    <w:rsid w:val="00F94803"/>
    <w:rsid w:val="00FA004C"/>
    <w:rsid w:val="00FA1240"/>
    <w:rsid w:val="00FA1511"/>
    <w:rsid w:val="00FA1B0F"/>
    <w:rsid w:val="00FA3299"/>
    <w:rsid w:val="00FA47D8"/>
    <w:rsid w:val="00FA5554"/>
    <w:rsid w:val="00FA5D9B"/>
    <w:rsid w:val="00FB15DA"/>
    <w:rsid w:val="00FB1EAF"/>
    <w:rsid w:val="00FB3AF3"/>
    <w:rsid w:val="00FB6091"/>
    <w:rsid w:val="00FB7DBF"/>
    <w:rsid w:val="00FC477F"/>
    <w:rsid w:val="00FC49D5"/>
    <w:rsid w:val="00FC6619"/>
    <w:rsid w:val="00FC75B1"/>
    <w:rsid w:val="00FC7882"/>
    <w:rsid w:val="00FD019B"/>
    <w:rsid w:val="00FD2257"/>
    <w:rsid w:val="00FD2810"/>
    <w:rsid w:val="00FD3CFB"/>
    <w:rsid w:val="00FD5694"/>
    <w:rsid w:val="00FD5725"/>
    <w:rsid w:val="00FD5791"/>
    <w:rsid w:val="00FE363F"/>
    <w:rsid w:val="00FE508D"/>
    <w:rsid w:val="00FE697D"/>
    <w:rsid w:val="00FE6CB1"/>
    <w:rsid w:val="00FE7604"/>
    <w:rsid w:val="00FF01A6"/>
    <w:rsid w:val="00FF1D46"/>
    <w:rsid w:val="00FF1DAA"/>
    <w:rsid w:val="00FF2535"/>
    <w:rsid w:val="00FF567B"/>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383"/>
    <w:rPr>
      <w:rFonts w:ascii="Arial" w:hAnsi="Arial"/>
      <w:sz w:val="24"/>
    </w:rPr>
  </w:style>
  <w:style w:type="paragraph" w:styleId="Heading1">
    <w:name w:val="heading 1"/>
    <w:basedOn w:val="Normal"/>
    <w:next w:val="Normal"/>
    <w:link w:val="Heading1Char"/>
    <w:qFormat/>
    <w:rsid w:val="002071AE"/>
    <w:pPr>
      <w:keepNext/>
      <w:outlineLvl w:val="0"/>
    </w:pPr>
    <w:rPr>
      <w:b/>
      <w:bCs/>
      <w:sz w:val="21"/>
      <w:szCs w:val="24"/>
      <w:u w:val="single"/>
    </w:rPr>
  </w:style>
  <w:style w:type="paragraph" w:styleId="Heading2">
    <w:name w:val="heading 2"/>
    <w:basedOn w:val="Normal"/>
    <w:next w:val="Normal"/>
    <w:link w:val="Heading2Char"/>
    <w:qFormat/>
    <w:rsid w:val="002071AE"/>
    <w:pPr>
      <w:keepNext/>
      <w:spacing w:after="120"/>
      <w:ind w:left="1440" w:hanging="360"/>
      <w:jc w:val="both"/>
      <w:outlineLvl w:val="1"/>
    </w:pPr>
    <w:rPr>
      <w:i/>
      <w:iCs/>
      <w:sz w:val="21"/>
      <w:szCs w:val="24"/>
    </w:rPr>
  </w:style>
  <w:style w:type="paragraph" w:styleId="Heading3">
    <w:name w:val="heading 3"/>
    <w:basedOn w:val="Normal"/>
    <w:next w:val="Normal"/>
    <w:link w:val="Heading3Char"/>
    <w:qFormat/>
    <w:rsid w:val="002071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383"/>
    <w:pPr>
      <w:tabs>
        <w:tab w:val="center" w:pos="4320"/>
        <w:tab w:val="right" w:pos="8640"/>
      </w:tabs>
    </w:pPr>
  </w:style>
  <w:style w:type="paragraph" w:styleId="Footer">
    <w:name w:val="footer"/>
    <w:basedOn w:val="Normal"/>
    <w:link w:val="FooterChar"/>
    <w:uiPriority w:val="99"/>
    <w:rsid w:val="00E81383"/>
    <w:pPr>
      <w:tabs>
        <w:tab w:val="center" w:pos="4320"/>
        <w:tab w:val="right" w:pos="8640"/>
      </w:tabs>
    </w:pPr>
  </w:style>
  <w:style w:type="character" w:styleId="Hyperlink">
    <w:name w:val="Hyperlink"/>
    <w:uiPriority w:val="99"/>
    <w:rsid w:val="00E81383"/>
    <w:rPr>
      <w:color w:val="0000FF"/>
      <w:u w:val="single"/>
    </w:rPr>
  </w:style>
  <w:style w:type="paragraph" w:styleId="BodyTextIndent">
    <w:name w:val="Body Text Indent"/>
    <w:basedOn w:val="Normal"/>
    <w:link w:val="BodyTextIndentChar"/>
    <w:rsid w:val="00E81383"/>
    <w:pPr>
      <w:ind w:left="360" w:hanging="360"/>
      <w:jc w:val="both"/>
    </w:pPr>
    <w:rPr>
      <w:sz w:val="22"/>
    </w:rPr>
  </w:style>
  <w:style w:type="character" w:styleId="FollowedHyperlink">
    <w:name w:val="FollowedHyperlink"/>
    <w:uiPriority w:val="99"/>
    <w:rsid w:val="006E6AC4"/>
    <w:rPr>
      <w:color w:val="800080"/>
      <w:u w:val="single"/>
    </w:rPr>
  </w:style>
  <w:style w:type="character" w:customStyle="1" w:styleId="Heading1Char">
    <w:name w:val="Heading 1 Char"/>
    <w:link w:val="Heading1"/>
    <w:rsid w:val="002071AE"/>
    <w:rPr>
      <w:rFonts w:ascii="Arial" w:hAnsi="Arial"/>
      <w:b/>
      <w:bCs/>
      <w:sz w:val="21"/>
      <w:szCs w:val="24"/>
      <w:u w:val="single"/>
    </w:rPr>
  </w:style>
  <w:style w:type="character" w:customStyle="1" w:styleId="Heading2Char">
    <w:name w:val="Heading 2 Char"/>
    <w:link w:val="Heading2"/>
    <w:rsid w:val="002071AE"/>
    <w:rPr>
      <w:rFonts w:ascii="Arial" w:hAnsi="Arial"/>
      <w:i/>
      <w:iCs/>
      <w:sz w:val="21"/>
      <w:szCs w:val="24"/>
    </w:rPr>
  </w:style>
  <w:style w:type="character" w:customStyle="1" w:styleId="Heading3Char">
    <w:name w:val="Heading 3 Char"/>
    <w:link w:val="Heading3"/>
    <w:rsid w:val="002071AE"/>
    <w:rPr>
      <w:rFonts w:ascii="Arial" w:hAnsi="Arial" w:cs="Arial"/>
      <w:b/>
      <w:bCs/>
      <w:sz w:val="26"/>
      <w:szCs w:val="26"/>
    </w:rPr>
  </w:style>
  <w:style w:type="paragraph" w:styleId="EnvelopeAddress">
    <w:name w:val="envelope address"/>
    <w:basedOn w:val="Normal"/>
    <w:rsid w:val="002071AE"/>
    <w:pPr>
      <w:framePr w:w="7920" w:h="1980" w:hRule="exact" w:hSpace="180" w:wrap="auto" w:hAnchor="page" w:xAlign="center" w:yAlign="bottom"/>
      <w:ind w:left="2880"/>
    </w:pPr>
    <w:rPr>
      <w:rFonts w:cs="Arial"/>
      <w:b/>
      <w:sz w:val="32"/>
      <w:szCs w:val="24"/>
    </w:rPr>
  </w:style>
  <w:style w:type="paragraph" w:styleId="BlockText">
    <w:name w:val="Block Text"/>
    <w:basedOn w:val="Normal"/>
    <w:rsid w:val="002071AE"/>
    <w:pPr>
      <w:tabs>
        <w:tab w:val="left" w:pos="7920"/>
      </w:tabs>
      <w:ind w:left="720" w:right="540"/>
      <w:jc w:val="both"/>
    </w:pPr>
    <w:rPr>
      <w:rFonts w:cs="Arial"/>
      <w:szCs w:val="24"/>
    </w:rPr>
  </w:style>
  <w:style w:type="paragraph" w:styleId="BodyTextIndent2">
    <w:name w:val="Body Text Indent 2"/>
    <w:basedOn w:val="Normal"/>
    <w:link w:val="BodyTextIndent2Char"/>
    <w:rsid w:val="002071AE"/>
    <w:pPr>
      <w:tabs>
        <w:tab w:val="left" w:pos="900"/>
      </w:tabs>
      <w:spacing w:after="120"/>
      <w:ind w:left="1440"/>
      <w:jc w:val="both"/>
    </w:pPr>
    <w:rPr>
      <w:b/>
      <w:bCs/>
      <w:szCs w:val="24"/>
    </w:rPr>
  </w:style>
  <w:style w:type="character" w:customStyle="1" w:styleId="BodyTextIndent2Char">
    <w:name w:val="Body Text Indent 2 Char"/>
    <w:link w:val="BodyTextIndent2"/>
    <w:rsid w:val="002071AE"/>
    <w:rPr>
      <w:rFonts w:ascii="Arial" w:hAnsi="Arial"/>
      <w:b/>
      <w:bCs/>
      <w:sz w:val="24"/>
      <w:szCs w:val="24"/>
    </w:rPr>
  </w:style>
  <w:style w:type="paragraph" w:styleId="BalloonText">
    <w:name w:val="Balloon Text"/>
    <w:basedOn w:val="Normal"/>
    <w:link w:val="BalloonTextChar"/>
    <w:uiPriority w:val="99"/>
    <w:rsid w:val="002071AE"/>
    <w:rPr>
      <w:rFonts w:ascii="Tahoma" w:hAnsi="Tahoma"/>
      <w:sz w:val="16"/>
      <w:szCs w:val="16"/>
    </w:rPr>
  </w:style>
  <w:style w:type="character" w:customStyle="1" w:styleId="BalloonTextChar">
    <w:name w:val="Balloon Text Char"/>
    <w:link w:val="BalloonText"/>
    <w:uiPriority w:val="99"/>
    <w:rsid w:val="002071AE"/>
    <w:rPr>
      <w:rFonts w:ascii="Tahoma" w:hAnsi="Tahoma" w:cs="Tahoma"/>
      <w:sz w:val="16"/>
      <w:szCs w:val="16"/>
    </w:rPr>
  </w:style>
  <w:style w:type="character" w:styleId="PlaceholderText">
    <w:name w:val="Placeholder Text"/>
    <w:uiPriority w:val="99"/>
    <w:semiHidden/>
    <w:rsid w:val="002071AE"/>
    <w:rPr>
      <w:color w:val="808080"/>
    </w:rPr>
  </w:style>
  <w:style w:type="paragraph" w:styleId="ListParagraph">
    <w:name w:val="List Paragraph"/>
    <w:basedOn w:val="Normal"/>
    <w:uiPriority w:val="34"/>
    <w:qFormat/>
    <w:rsid w:val="002071AE"/>
    <w:pPr>
      <w:ind w:left="720"/>
      <w:contextualSpacing/>
    </w:pPr>
    <w:rPr>
      <w:szCs w:val="24"/>
    </w:rPr>
  </w:style>
  <w:style w:type="paragraph" w:styleId="NormalWeb">
    <w:name w:val="Normal (Web)"/>
    <w:basedOn w:val="Normal"/>
    <w:uiPriority w:val="99"/>
    <w:unhideWhenUsed/>
    <w:rsid w:val="004C34C6"/>
    <w:pPr>
      <w:spacing w:before="100" w:beforeAutospacing="1" w:after="100" w:afterAutospacing="1"/>
    </w:pPr>
    <w:rPr>
      <w:rFonts w:ascii="Times New Roman" w:hAnsi="Times New Roman"/>
      <w:szCs w:val="24"/>
    </w:rPr>
  </w:style>
  <w:style w:type="paragraph" w:customStyle="1" w:styleId="Default">
    <w:name w:val="Default"/>
    <w:rsid w:val="005B5D04"/>
    <w:pPr>
      <w:autoSpaceDE w:val="0"/>
      <w:autoSpaceDN w:val="0"/>
      <w:adjustRightInd w:val="0"/>
    </w:pPr>
    <w:rPr>
      <w:color w:val="000000"/>
      <w:sz w:val="24"/>
      <w:szCs w:val="24"/>
    </w:rPr>
  </w:style>
  <w:style w:type="character" w:styleId="CommentReference">
    <w:name w:val="annotation reference"/>
    <w:uiPriority w:val="99"/>
    <w:rsid w:val="00B9436F"/>
    <w:rPr>
      <w:sz w:val="16"/>
      <w:szCs w:val="16"/>
    </w:rPr>
  </w:style>
  <w:style w:type="paragraph" w:styleId="CommentText">
    <w:name w:val="annotation text"/>
    <w:basedOn w:val="Normal"/>
    <w:link w:val="CommentTextChar"/>
    <w:uiPriority w:val="99"/>
    <w:rsid w:val="00B9436F"/>
    <w:rPr>
      <w:sz w:val="20"/>
    </w:rPr>
  </w:style>
  <w:style w:type="character" w:customStyle="1" w:styleId="CommentTextChar">
    <w:name w:val="Comment Text Char"/>
    <w:link w:val="CommentText"/>
    <w:uiPriority w:val="99"/>
    <w:rsid w:val="00B9436F"/>
    <w:rPr>
      <w:rFonts w:ascii="Arial" w:hAnsi="Arial"/>
    </w:rPr>
  </w:style>
  <w:style w:type="paragraph" w:styleId="CommentSubject">
    <w:name w:val="annotation subject"/>
    <w:basedOn w:val="CommentText"/>
    <w:next w:val="CommentText"/>
    <w:link w:val="CommentSubjectChar"/>
    <w:uiPriority w:val="99"/>
    <w:rsid w:val="00B9436F"/>
    <w:rPr>
      <w:b/>
      <w:bCs/>
    </w:rPr>
  </w:style>
  <w:style w:type="character" w:customStyle="1" w:styleId="CommentSubjectChar">
    <w:name w:val="Comment Subject Char"/>
    <w:link w:val="CommentSubject"/>
    <w:uiPriority w:val="99"/>
    <w:rsid w:val="00B9436F"/>
    <w:rPr>
      <w:rFonts w:ascii="Arial" w:hAnsi="Arial"/>
      <w:b/>
      <w:bCs/>
    </w:rPr>
  </w:style>
  <w:style w:type="paragraph" w:styleId="Revision">
    <w:name w:val="Revision"/>
    <w:hidden/>
    <w:uiPriority w:val="99"/>
    <w:semiHidden/>
    <w:rsid w:val="007E4DF7"/>
    <w:rPr>
      <w:rFonts w:ascii="Arial" w:hAnsi="Arial"/>
      <w:sz w:val="24"/>
    </w:rPr>
  </w:style>
  <w:style w:type="paragraph" w:customStyle="1" w:styleId="CM146">
    <w:name w:val="CM146"/>
    <w:basedOn w:val="Default"/>
    <w:next w:val="Default"/>
    <w:uiPriority w:val="99"/>
    <w:rsid w:val="00A00472"/>
    <w:rPr>
      <w:rFonts w:ascii="INFMIJ+Arial" w:hAnsi="INFMIJ+Arial"/>
      <w:color w:val="auto"/>
    </w:rPr>
  </w:style>
  <w:style w:type="paragraph" w:customStyle="1" w:styleId="CM30">
    <w:name w:val="CM30"/>
    <w:basedOn w:val="Default"/>
    <w:next w:val="Default"/>
    <w:uiPriority w:val="99"/>
    <w:rsid w:val="00A00472"/>
    <w:pPr>
      <w:spacing w:line="271" w:lineRule="atLeast"/>
    </w:pPr>
    <w:rPr>
      <w:rFonts w:ascii="INFMIJ+Arial" w:hAnsi="INFMIJ+Arial"/>
      <w:color w:val="auto"/>
    </w:rPr>
  </w:style>
  <w:style w:type="paragraph" w:customStyle="1" w:styleId="CM148">
    <w:name w:val="CM148"/>
    <w:basedOn w:val="Default"/>
    <w:next w:val="Default"/>
    <w:uiPriority w:val="99"/>
    <w:rsid w:val="00A00472"/>
    <w:rPr>
      <w:rFonts w:ascii="INFMIJ+Arial" w:hAnsi="INFMIJ+Arial"/>
      <w:color w:val="auto"/>
    </w:rPr>
  </w:style>
  <w:style w:type="paragraph" w:customStyle="1" w:styleId="CM34">
    <w:name w:val="CM34"/>
    <w:basedOn w:val="Default"/>
    <w:next w:val="Default"/>
    <w:uiPriority w:val="99"/>
    <w:rsid w:val="00A00472"/>
    <w:pPr>
      <w:spacing w:line="276" w:lineRule="atLeast"/>
    </w:pPr>
    <w:rPr>
      <w:rFonts w:ascii="INFMIJ+Arial" w:hAnsi="INFMIJ+Arial"/>
      <w:color w:val="auto"/>
    </w:rPr>
  </w:style>
  <w:style w:type="paragraph" w:customStyle="1" w:styleId="CM40">
    <w:name w:val="CM40"/>
    <w:basedOn w:val="Default"/>
    <w:next w:val="Default"/>
    <w:uiPriority w:val="99"/>
    <w:rsid w:val="00A00472"/>
    <w:pPr>
      <w:spacing w:line="273" w:lineRule="atLeast"/>
    </w:pPr>
    <w:rPr>
      <w:rFonts w:ascii="INFMIJ+Arial" w:hAnsi="INFMIJ+Arial"/>
      <w:color w:val="auto"/>
    </w:rPr>
  </w:style>
  <w:style w:type="character" w:customStyle="1" w:styleId="HeaderChar">
    <w:name w:val="Header Char"/>
    <w:link w:val="Header"/>
    <w:uiPriority w:val="99"/>
    <w:rsid w:val="006B64CA"/>
    <w:rPr>
      <w:rFonts w:ascii="Arial" w:hAnsi="Arial"/>
      <w:sz w:val="24"/>
    </w:rPr>
  </w:style>
  <w:style w:type="character" w:customStyle="1" w:styleId="FooterChar">
    <w:name w:val="Footer Char"/>
    <w:link w:val="Footer"/>
    <w:uiPriority w:val="99"/>
    <w:rsid w:val="006B64CA"/>
    <w:rPr>
      <w:rFonts w:ascii="Arial" w:hAnsi="Arial"/>
      <w:sz w:val="24"/>
    </w:rPr>
  </w:style>
  <w:style w:type="character" w:customStyle="1" w:styleId="BodyTextIndentChar">
    <w:name w:val="Body Text Indent Char"/>
    <w:link w:val="BodyTextIndent"/>
    <w:rsid w:val="003E7A8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236">
      <w:bodyDiv w:val="1"/>
      <w:marLeft w:val="0"/>
      <w:marRight w:val="0"/>
      <w:marTop w:val="0"/>
      <w:marBottom w:val="0"/>
      <w:divBdr>
        <w:top w:val="none" w:sz="0" w:space="0" w:color="auto"/>
        <w:left w:val="none" w:sz="0" w:space="0" w:color="auto"/>
        <w:bottom w:val="none" w:sz="0" w:space="0" w:color="auto"/>
        <w:right w:val="none" w:sz="0" w:space="0" w:color="auto"/>
      </w:divBdr>
    </w:div>
    <w:div w:id="171797211">
      <w:bodyDiv w:val="1"/>
      <w:marLeft w:val="0"/>
      <w:marRight w:val="0"/>
      <w:marTop w:val="0"/>
      <w:marBottom w:val="0"/>
      <w:divBdr>
        <w:top w:val="none" w:sz="0" w:space="0" w:color="auto"/>
        <w:left w:val="none" w:sz="0" w:space="0" w:color="auto"/>
        <w:bottom w:val="none" w:sz="0" w:space="0" w:color="auto"/>
        <w:right w:val="none" w:sz="0" w:space="0" w:color="auto"/>
      </w:divBdr>
    </w:div>
    <w:div w:id="172838496">
      <w:bodyDiv w:val="1"/>
      <w:marLeft w:val="0"/>
      <w:marRight w:val="0"/>
      <w:marTop w:val="0"/>
      <w:marBottom w:val="0"/>
      <w:divBdr>
        <w:top w:val="none" w:sz="0" w:space="0" w:color="auto"/>
        <w:left w:val="none" w:sz="0" w:space="0" w:color="auto"/>
        <w:bottom w:val="none" w:sz="0" w:space="0" w:color="auto"/>
        <w:right w:val="none" w:sz="0" w:space="0" w:color="auto"/>
      </w:divBdr>
    </w:div>
    <w:div w:id="175341207">
      <w:bodyDiv w:val="1"/>
      <w:marLeft w:val="0"/>
      <w:marRight w:val="0"/>
      <w:marTop w:val="0"/>
      <w:marBottom w:val="0"/>
      <w:divBdr>
        <w:top w:val="none" w:sz="0" w:space="0" w:color="auto"/>
        <w:left w:val="none" w:sz="0" w:space="0" w:color="auto"/>
        <w:bottom w:val="none" w:sz="0" w:space="0" w:color="auto"/>
        <w:right w:val="none" w:sz="0" w:space="0" w:color="auto"/>
      </w:divBdr>
    </w:div>
    <w:div w:id="396437285">
      <w:bodyDiv w:val="1"/>
      <w:marLeft w:val="0"/>
      <w:marRight w:val="0"/>
      <w:marTop w:val="0"/>
      <w:marBottom w:val="0"/>
      <w:divBdr>
        <w:top w:val="none" w:sz="0" w:space="0" w:color="auto"/>
        <w:left w:val="none" w:sz="0" w:space="0" w:color="auto"/>
        <w:bottom w:val="none" w:sz="0" w:space="0" w:color="auto"/>
        <w:right w:val="none" w:sz="0" w:space="0" w:color="auto"/>
      </w:divBdr>
    </w:div>
    <w:div w:id="513152470">
      <w:bodyDiv w:val="1"/>
      <w:marLeft w:val="0"/>
      <w:marRight w:val="0"/>
      <w:marTop w:val="0"/>
      <w:marBottom w:val="0"/>
      <w:divBdr>
        <w:top w:val="none" w:sz="0" w:space="0" w:color="auto"/>
        <w:left w:val="none" w:sz="0" w:space="0" w:color="auto"/>
        <w:bottom w:val="none" w:sz="0" w:space="0" w:color="auto"/>
        <w:right w:val="none" w:sz="0" w:space="0" w:color="auto"/>
      </w:divBdr>
    </w:div>
    <w:div w:id="756098793">
      <w:bodyDiv w:val="1"/>
      <w:marLeft w:val="0"/>
      <w:marRight w:val="0"/>
      <w:marTop w:val="0"/>
      <w:marBottom w:val="0"/>
      <w:divBdr>
        <w:top w:val="none" w:sz="0" w:space="0" w:color="auto"/>
        <w:left w:val="none" w:sz="0" w:space="0" w:color="auto"/>
        <w:bottom w:val="none" w:sz="0" w:space="0" w:color="auto"/>
        <w:right w:val="none" w:sz="0" w:space="0" w:color="auto"/>
      </w:divBdr>
    </w:div>
    <w:div w:id="1108308244">
      <w:bodyDiv w:val="1"/>
      <w:marLeft w:val="0"/>
      <w:marRight w:val="0"/>
      <w:marTop w:val="0"/>
      <w:marBottom w:val="0"/>
      <w:divBdr>
        <w:top w:val="none" w:sz="0" w:space="0" w:color="auto"/>
        <w:left w:val="none" w:sz="0" w:space="0" w:color="auto"/>
        <w:bottom w:val="none" w:sz="0" w:space="0" w:color="auto"/>
        <w:right w:val="none" w:sz="0" w:space="0" w:color="auto"/>
      </w:divBdr>
    </w:div>
    <w:div w:id="1149322449">
      <w:bodyDiv w:val="1"/>
      <w:marLeft w:val="0"/>
      <w:marRight w:val="0"/>
      <w:marTop w:val="0"/>
      <w:marBottom w:val="0"/>
      <w:divBdr>
        <w:top w:val="none" w:sz="0" w:space="0" w:color="auto"/>
        <w:left w:val="none" w:sz="0" w:space="0" w:color="auto"/>
        <w:bottom w:val="none" w:sz="0" w:space="0" w:color="auto"/>
        <w:right w:val="none" w:sz="0" w:space="0" w:color="auto"/>
      </w:divBdr>
    </w:div>
    <w:div w:id="1211188396">
      <w:bodyDiv w:val="1"/>
      <w:marLeft w:val="0"/>
      <w:marRight w:val="0"/>
      <w:marTop w:val="0"/>
      <w:marBottom w:val="0"/>
      <w:divBdr>
        <w:top w:val="none" w:sz="0" w:space="0" w:color="auto"/>
        <w:left w:val="none" w:sz="0" w:space="0" w:color="auto"/>
        <w:bottom w:val="none" w:sz="0" w:space="0" w:color="auto"/>
        <w:right w:val="none" w:sz="0" w:space="0" w:color="auto"/>
      </w:divBdr>
    </w:div>
    <w:div w:id="1251306065">
      <w:bodyDiv w:val="1"/>
      <w:marLeft w:val="0"/>
      <w:marRight w:val="0"/>
      <w:marTop w:val="0"/>
      <w:marBottom w:val="0"/>
      <w:divBdr>
        <w:top w:val="none" w:sz="0" w:space="0" w:color="auto"/>
        <w:left w:val="none" w:sz="0" w:space="0" w:color="auto"/>
        <w:bottom w:val="none" w:sz="0" w:space="0" w:color="auto"/>
        <w:right w:val="none" w:sz="0" w:space="0" w:color="auto"/>
      </w:divBdr>
    </w:div>
    <w:div w:id="1371101966">
      <w:bodyDiv w:val="1"/>
      <w:marLeft w:val="0"/>
      <w:marRight w:val="0"/>
      <w:marTop w:val="0"/>
      <w:marBottom w:val="0"/>
      <w:divBdr>
        <w:top w:val="none" w:sz="0" w:space="0" w:color="auto"/>
        <w:left w:val="none" w:sz="0" w:space="0" w:color="auto"/>
        <w:bottom w:val="none" w:sz="0" w:space="0" w:color="auto"/>
        <w:right w:val="none" w:sz="0" w:space="0" w:color="auto"/>
      </w:divBdr>
      <w:divsChild>
        <w:div w:id="1903323696">
          <w:marLeft w:val="0"/>
          <w:marRight w:val="0"/>
          <w:marTop w:val="0"/>
          <w:marBottom w:val="0"/>
          <w:divBdr>
            <w:top w:val="none" w:sz="0" w:space="0" w:color="auto"/>
            <w:left w:val="none" w:sz="0" w:space="0" w:color="auto"/>
            <w:bottom w:val="none" w:sz="0" w:space="0" w:color="auto"/>
            <w:right w:val="none" w:sz="0" w:space="0" w:color="auto"/>
          </w:divBdr>
          <w:divsChild>
            <w:div w:id="1658218019">
              <w:marLeft w:val="-300"/>
              <w:marRight w:val="0"/>
              <w:marTop w:val="0"/>
              <w:marBottom w:val="0"/>
              <w:divBdr>
                <w:top w:val="none" w:sz="0" w:space="0" w:color="auto"/>
                <w:left w:val="none" w:sz="0" w:space="0" w:color="auto"/>
                <w:bottom w:val="none" w:sz="0" w:space="0" w:color="auto"/>
                <w:right w:val="none" w:sz="0" w:space="0" w:color="auto"/>
              </w:divBdr>
              <w:divsChild>
                <w:div w:id="5420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0254">
      <w:bodyDiv w:val="1"/>
      <w:marLeft w:val="0"/>
      <w:marRight w:val="0"/>
      <w:marTop w:val="0"/>
      <w:marBottom w:val="0"/>
      <w:divBdr>
        <w:top w:val="none" w:sz="0" w:space="0" w:color="auto"/>
        <w:left w:val="none" w:sz="0" w:space="0" w:color="auto"/>
        <w:bottom w:val="none" w:sz="0" w:space="0" w:color="auto"/>
        <w:right w:val="none" w:sz="0" w:space="0" w:color="auto"/>
      </w:divBdr>
    </w:div>
    <w:div w:id="1853833122">
      <w:bodyDiv w:val="1"/>
      <w:marLeft w:val="0"/>
      <w:marRight w:val="0"/>
      <w:marTop w:val="0"/>
      <w:marBottom w:val="0"/>
      <w:divBdr>
        <w:top w:val="none" w:sz="0" w:space="0" w:color="auto"/>
        <w:left w:val="none" w:sz="0" w:space="0" w:color="auto"/>
        <w:bottom w:val="none" w:sz="0" w:space="0" w:color="auto"/>
        <w:right w:val="none" w:sz="0" w:space="0" w:color="auto"/>
      </w:divBdr>
    </w:div>
    <w:div w:id="20361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wrrc.vt.edu/swc/NonProprietaryBM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1C6DF-980D-4B10-BE58-29110843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3563</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Is a Pre-Construction Meeting required</vt:lpstr>
    </vt:vector>
  </TitlesOfParts>
  <Company>County of Henrico</Company>
  <LinksUpToDate>false</LinksUpToDate>
  <CharactersWithSpaces>25041</CharactersWithSpaces>
  <SharedDoc>false</SharedDoc>
  <HLinks>
    <vt:vector size="12" baseType="variant">
      <vt:variant>
        <vt:i4>6488179</vt:i4>
      </vt:variant>
      <vt:variant>
        <vt:i4>269</vt:i4>
      </vt:variant>
      <vt:variant>
        <vt:i4>0</vt:i4>
      </vt:variant>
      <vt:variant>
        <vt:i4>5</vt:i4>
      </vt:variant>
      <vt:variant>
        <vt:lpwstr>http://vwrrc.vt.edu/swc/NonProprietaryBMPs.html</vt:lpwstr>
      </vt:variant>
      <vt:variant>
        <vt:lpwstr/>
      </vt:variant>
      <vt:variant>
        <vt:i4>4390943</vt:i4>
      </vt:variant>
      <vt:variant>
        <vt:i4>214</vt:i4>
      </vt:variant>
      <vt:variant>
        <vt:i4>0</vt:i4>
      </vt:variant>
      <vt:variant>
        <vt:i4>5</vt:i4>
      </vt:variant>
      <vt:variant>
        <vt:lpwstr>http://vwrrc.vt.edu/swc/NonProprietaryBMPs.html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Pre-Construction Meeting required</dc:title>
  <dc:subject/>
  <dc:creator>jac03</dc:creator>
  <cp:keywords/>
  <dc:description/>
  <cp:lastModifiedBy>Jackson, Scott</cp:lastModifiedBy>
  <cp:revision>16</cp:revision>
  <cp:lastPrinted>2014-02-27T13:39:00Z</cp:lastPrinted>
  <dcterms:created xsi:type="dcterms:W3CDTF">2014-02-24T15:47:00Z</dcterms:created>
  <dcterms:modified xsi:type="dcterms:W3CDTF">2014-06-29T18:12:00Z</dcterms:modified>
</cp:coreProperties>
</file>